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300682" w:rsidP="00F067C8">
      <w:pPr>
        <w:tabs>
          <w:tab w:val="left" w:leader="underscore" w:pos="9639"/>
        </w:tabs>
        <w:spacing w:after="0" w:line="240" w:lineRule="auto"/>
        <w:jc w:val="center"/>
        <w:rPr>
          <w:rFonts w:cs="Calibri"/>
          <w:b/>
          <w:sz w:val="28"/>
          <w:szCs w:val="28"/>
        </w:rPr>
      </w:pPr>
      <w:hyperlink r:id="rId12"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deTDC"/>
            <w:rPr>
              <w:lang w:val="es-ES"/>
            </w:rPr>
          </w:pPr>
          <w:r>
            <w:rPr>
              <w:lang w:val="es-ES"/>
            </w:rPr>
            <w:t>Contenido</w:t>
          </w:r>
        </w:p>
        <w:p w14:paraId="6FC310E2" w14:textId="77777777" w:rsidR="00516100" w:rsidRPr="00516100" w:rsidRDefault="00516100" w:rsidP="00516100">
          <w:pPr>
            <w:rPr>
              <w:lang w:val="es-ES" w:eastAsia="es-MX"/>
            </w:rPr>
          </w:pPr>
        </w:p>
        <w:p w14:paraId="1A37D15B" w14:textId="1D0B559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D00584">
              <w:rPr>
                <w:noProof/>
                <w:webHidden/>
              </w:rPr>
              <w:t>2</w:t>
            </w:r>
            <w:r w:rsidR="005F51CC">
              <w:rPr>
                <w:noProof/>
                <w:webHidden/>
              </w:rPr>
              <w:fldChar w:fldCharType="end"/>
            </w:r>
          </w:hyperlink>
        </w:p>
        <w:p w14:paraId="6A6756CA" w14:textId="5428BD0E" w:rsidR="005F51CC" w:rsidRDefault="0030068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D00584">
              <w:rPr>
                <w:noProof/>
                <w:webHidden/>
              </w:rPr>
              <w:t>2</w:t>
            </w:r>
            <w:r w:rsidR="005F51CC">
              <w:rPr>
                <w:noProof/>
                <w:webHidden/>
              </w:rPr>
              <w:fldChar w:fldCharType="end"/>
            </w:r>
          </w:hyperlink>
        </w:p>
        <w:p w14:paraId="19796F35" w14:textId="77F3445E" w:rsidR="005F51CC" w:rsidRDefault="0030068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D00584">
              <w:rPr>
                <w:noProof/>
                <w:webHidden/>
              </w:rPr>
              <w:t>2</w:t>
            </w:r>
            <w:r w:rsidR="005F51CC">
              <w:rPr>
                <w:noProof/>
                <w:webHidden/>
              </w:rPr>
              <w:fldChar w:fldCharType="end"/>
            </w:r>
          </w:hyperlink>
        </w:p>
        <w:p w14:paraId="62AC0657" w14:textId="45278940" w:rsidR="005F51CC" w:rsidRDefault="0030068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D00584">
              <w:rPr>
                <w:noProof/>
                <w:webHidden/>
              </w:rPr>
              <w:t>7</w:t>
            </w:r>
            <w:r w:rsidR="005F51CC">
              <w:rPr>
                <w:noProof/>
                <w:webHidden/>
              </w:rPr>
              <w:fldChar w:fldCharType="end"/>
            </w:r>
          </w:hyperlink>
        </w:p>
        <w:p w14:paraId="7C7C1962" w14:textId="7569E89F" w:rsidR="005F51CC" w:rsidRDefault="0030068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D00584">
              <w:rPr>
                <w:noProof/>
                <w:webHidden/>
              </w:rPr>
              <w:t>8</w:t>
            </w:r>
            <w:r w:rsidR="005F51CC">
              <w:rPr>
                <w:noProof/>
                <w:webHidden/>
              </w:rPr>
              <w:fldChar w:fldCharType="end"/>
            </w:r>
          </w:hyperlink>
        </w:p>
        <w:p w14:paraId="3FE6C661" w14:textId="3433CD09" w:rsidR="005F51CC" w:rsidRDefault="0030068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D00584">
              <w:rPr>
                <w:noProof/>
                <w:webHidden/>
              </w:rPr>
              <w:t>10</w:t>
            </w:r>
            <w:r w:rsidR="005F51CC">
              <w:rPr>
                <w:noProof/>
                <w:webHidden/>
              </w:rPr>
              <w:fldChar w:fldCharType="end"/>
            </w:r>
          </w:hyperlink>
        </w:p>
        <w:p w14:paraId="135541CC" w14:textId="06594711" w:rsidR="005F51CC" w:rsidRDefault="0030068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D00584">
              <w:rPr>
                <w:noProof/>
                <w:webHidden/>
              </w:rPr>
              <w:t>10</w:t>
            </w:r>
            <w:r w:rsidR="005F51CC">
              <w:rPr>
                <w:noProof/>
                <w:webHidden/>
              </w:rPr>
              <w:fldChar w:fldCharType="end"/>
            </w:r>
          </w:hyperlink>
        </w:p>
        <w:p w14:paraId="48C9D852" w14:textId="5DDCB4F7" w:rsidR="005F51CC" w:rsidRDefault="0030068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D00584">
              <w:rPr>
                <w:noProof/>
                <w:webHidden/>
              </w:rPr>
              <w:t>12</w:t>
            </w:r>
            <w:r w:rsidR="005F51CC">
              <w:rPr>
                <w:noProof/>
                <w:webHidden/>
              </w:rPr>
              <w:fldChar w:fldCharType="end"/>
            </w:r>
          </w:hyperlink>
        </w:p>
        <w:p w14:paraId="027C97E3" w14:textId="6F133564" w:rsidR="005F51CC" w:rsidRDefault="0030068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D00584">
              <w:rPr>
                <w:noProof/>
                <w:webHidden/>
              </w:rPr>
              <w:t>12</w:t>
            </w:r>
            <w:r w:rsidR="005F51CC">
              <w:rPr>
                <w:noProof/>
                <w:webHidden/>
              </w:rPr>
              <w:fldChar w:fldCharType="end"/>
            </w:r>
          </w:hyperlink>
        </w:p>
        <w:p w14:paraId="00DB87A1" w14:textId="0E5C6D6B" w:rsidR="005F51CC" w:rsidRDefault="0030068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D00584">
              <w:rPr>
                <w:noProof/>
                <w:webHidden/>
              </w:rPr>
              <w:t>12</w:t>
            </w:r>
            <w:r w:rsidR="005F51CC">
              <w:rPr>
                <w:noProof/>
                <w:webHidden/>
              </w:rPr>
              <w:fldChar w:fldCharType="end"/>
            </w:r>
          </w:hyperlink>
        </w:p>
        <w:p w14:paraId="00EEECC2" w14:textId="7F2B838A" w:rsidR="005F51CC" w:rsidRDefault="0030068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D00584">
              <w:rPr>
                <w:noProof/>
                <w:webHidden/>
              </w:rPr>
              <w:t>12</w:t>
            </w:r>
            <w:r w:rsidR="005F51CC">
              <w:rPr>
                <w:noProof/>
                <w:webHidden/>
              </w:rPr>
              <w:fldChar w:fldCharType="end"/>
            </w:r>
          </w:hyperlink>
        </w:p>
        <w:p w14:paraId="68FD7A9A" w14:textId="2CE0C7FE" w:rsidR="005F51CC" w:rsidRDefault="0030068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D00584">
              <w:rPr>
                <w:noProof/>
                <w:webHidden/>
              </w:rPr>
              <w:t>13</w:t>
            </w:r>
            <w:r w:rsidR="005F51CC">
              <w:rPr>
                <w:noProof/>
                <w:webHidden/>
              </w:rPr>
              <w:fldChar w:fldCharType="end"/>
            </w:r>
          </w:hyperlink>
        </w:p>
        <w:p w14:paraId="5F55527F" w14:textId="527A5CEA" w:rsidR="005F51CC" w:rsidRDefault="0030068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D00584">
              <w:rPr>
                <w:noProof/>
                <w:webHidden/>
              </w:rPr>
              <w:t>13</w:t>
            </w:r>
            <w:r w:rsidR="005F51CC">
              <w:rPr>
                <w:noProof/>
                <w:webHidden/>
              </w:rPr>
              <w:fldChar w:fldCharType="end"/>
            </w:r>
          </w:hyperlink>
        </w:p>
        <w:p w14:paraId="674ABB69" w14:textId="7086AD9C" w:rsidR="005F51CC" w:rsidRDefault="0030068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D00584">
              <w:rPr>
                <w:noProof/>
                <w:webHidden/>
              </w:rPr>
              <w:t>13</w:t>
            </w:r>
            <w:r w:rsidR="005F51CC">
              <w:rPr>
                <w:noProof/>
                <w:webHidden/>
              </w:rPr>
              <w:fldChar w:fldCharType="end"/>
            </w:r>
          </w:hyperlink>
        </w:p>
        <w:p w14:paraId="39048CDA" w14:textId="5AD0C96E" w:rsidR="005F51CC" w:rsidRDefault="0030068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D00584">
              <w:rPr>
                <w:noProof/>
                <w:webHidden/>
              </w:rPr>
              <w:t>14</w:t>
            </w:r>
            <w:r w:rsidR="005F51CC">
              <w:rPr>
                <w:noProof/>
                <w:webHidden/>
              </w:rPr>
              <w:fldChar w:fldCharType="end"/>
            </w:r>
          </w:hyperlink>
        </w:p>
        <w:p w14:paraId="7E9C5BA3" w14:textId="2249A661" w:rsidR="005F51CC" w:rsidRDefault="0030068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D00584">
              <w:rPr>
                <w:noProof/>
                <w:webHidden/>
              </w:rPr>
              <w:t>14</w:t>
            </w:r>
            <w:r w:rsidR="005F51CC">
              <w:rPr>
                <w:noProof/>
                <w:webHidden/>
              </w:rPr>
              <w:fldChar w:fldCharType="end"/>
            </w:r>
          </w:hyperlink>
        </w:p>
        <w:p w14:paraId="43551857" w14:textId="4F747141" w:rsidR="00F46719" w:rsidRDefault="00F46719">
          <w:r>
            <w:rPr>
              <w:b/>
              <w:bCs/>
              <w:lang w:val="es-ES"/>
            </w:rPr>
            <w:fldChar w:fldCharType="end"/>
          </w:r>
        </w:p>
      </w:sdtContent>
    </w:sdt>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lastRenderedPageBreak/>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4FE97561" w:rsidR="007D1E76" w:rsidRPr="004F58F7" w:rsidRDefault="007D1E76" w:rsidP="004F58F7">
      <w:pPr>
        <w:pStyle w:val="Prrafodelista"/>
        <w:numPr>
          <w:ilvl w:val="0"/>
          <w:numId w:val="2"/>
        </w:numPr>
        <w:tabs>
          <w:tab w:val="left" w:leader="underscore" w:pos="9639"/>
        </w:tabs>
        <w:spacing w:after="0" w:line="240" w:lineRule="auto"/>
        <w:jc w:val="both"/>
        <w:rPr>
          <w:rFonts w:cs="Calibri"/>
        </w:rPr>
      </w:pPr>
      <w:r w:rsidRPr="004F58F7">
        <w:rPr>
          <w:rFonts w:cs="Calibri"/>
        </w:rPr>
        <w:t>Fecha de creación del ente</w:t>
      </w:r>
      <w:r w:rsidR="00F43AC5" w:rsidRPr="004F58F7">
        <w:rPr>
          <w:rFonts w:cs="Calibri"/>
        </w:rPr>
        <w:t xml:space="preserve"> público.</w:t>
      </w:r>
    </w:p>
    <w:p w14:paraId="33BC0A72" w14:textId="77777777" w:rsidR="004F58F7" w:rsidRPr="004F58F7" w:rsidRDefault="004F58F7" w:rsidP="004F58F7">
      <w:pPr>
        <w:pStyle w:val="Prrafodelista"/>
        <w:tabs>
          <w:tab w:val="left" w:leader="underscore" w:pos="9639"/>
        </w:tabs>
        <w:spacing w:after="0" w:line="240" w:lineRule="auto"/>
        <w:jc w:val="both"/>
        <w:rPr>
          <w:rFonts w:cs="Calibri"/>
        </w:rPr>
      </w:pPr>
    </w:p>
    <w:p w14:paraId="06822BCC" w14:textId="77777777" w:rsidR="004F58F7" w:rsidRPr="008F7268" w:rsidRDefault="004F58F7" w:rsidP="004F58F7">
      <w:pPr>
        <w:jc w:val="both"/>
        <w:rPr>
          <w:rFonts w:ascii="Arial" w:hAnsi="Arial" w:cs="Arial"/>
          <w:sz w:val="20"/>
          <w:szCs w:val="20"/>
        </w:rPr>
      </w:pPr>
      <w:r w:rsidRPr="008F7268">
        <w:rPr>
          <w:rFonts w:ascii="Arial" w:hAnsi="Arial" w:cs="Arial"/>
          <w:sz w:val="20"/>
          <w:szCs w:val="20"/>
        </w:rPr>
        <w:t>24 de Agosto de 2010</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5848AA2" w:rsidR="007D1E76" w:rsidRDefault="007D1E76" w:rsidP="004F58F7">
      <w:pPr>
        <w:pStyle w:val="Prrafodelista"/>
        <w:numPr>
          <w:ilvl w:val="0"/>
          <w:numId w:val="2"/>
        </w:numPr>
        <w:tabs>
          <w:tab w:val="left" w:leader="underscore" w:pos="9639"/>
        </w:tabs>
        <w:spacing w:after="0" w:line="240" w:lineRule="auto"/>
        <w:jc w:val="both"/>
        <w:rPr>
          <w:rFonts w:cs="Calibri"/>
        </w:rPr>
      </w:pPr>
      <w:r w:rsidRPr="004F58F7">
        <w:rPr>
          <w:rFonts w:cs="Calibri"/>
        </w:rPr>
        <w:t>Principales cambios en su estructura (interna históricamente).</w:t>
      </w:r>
    </w:p>
    <w:p w14:paraId="55B8BB58" w14:textId="77777777" w:rsidR="004F58F7" w:rsidRPr="004F58F7" w:rsidRDefault="004F58F7" w:rsidP="004F58F7">
      <w:pPr>
        <w:tabs>
          <w:tab w:val="left" w:leader="underscore" w:pos="9639"/>
        </w:tabs>
        <w:spacing w:after="0" w:line="240" w:lineRule="auto"/>
        <w:jc w:val="both"/>
        <w:rPr>
          <w:rFonts w:cs="Calibri"/>
        </w:rPr>
      </w:pPr>
    </w:p>
    <w:p w14:paraId="508E133A" w14:textId="0D3545D4" w:rsidR="004F58F7" w:rsidRPr="004F58F7" w:rsidRDefault="004F58F7" w:rsidP="004F58F7">
      <w:pPr>
        <w:tabs>
          <w:tab w:val="left" w:leader="underscore" w:pos="9639"/>
        </w:tabs>
        <w:spacing w:after="0" w:line="240" w:lineRule="auto"/>
        <w:jc w:val="both"/>
        <w:rPr>
          <w:rFonts w:cs="Calibri"/>
        </w:rPr>
      </w:pPr>
      <w:r w:rsidRPr="00F04A95">
        <w:rPr>
          <w:rFonts w:ascii="Arial" w:hAnsi="Arial" w:cs="Arial"/>
          <w:sz w:val="20"/>
          <w:szCs w:val="20"/>
        </w:rPr>
        <w:t xml:space="preserve">Hasta antes de la creación de la Academia, existía una Dirección de Área llamada Centro de Formación Policial </w:t>
      </w:r>
      <w:r w:rsidR="000C2258" w:rsidRPr="00F04A95">
        <w:rPr>
          <w:rFonts w:ascii="Arial" w:hAnsi="Arial" w:cs="Arial"/>
          <w:sz w:val="20"/>
          <w:szCs w:val="20"/>
        </w:rPr>
        <w:t>o</w:t>
      </w:r>
      <w:r w:rsidRPr="00F04A95">
        <w:rPr>
          <w:rFonts w:ascii="Arial" w:hAnsi="Arial" w:cs="Arial"/>
          <w:sz w:val="20"/>
          <w:szCs w:val="20"/>
        </w:rPr>
        <w:t xml:space="preserve"> CEFOPOL que pertenecía a la Secretaría de Seguridad Pública; a partir de la aprobación del Reglamento de la Academia, el CEFOPOL se transforma en la Academia. Esta Academia genera a partir de entonces su estructura organizacional conforme de menciona en el inciso f) del punto</w:t>
      </w:r>
    </w:p>
    <w:p w14:paraId="7B5B2A59" w14:textId="77777777" w:rsidR="004F58F7" w:rsidRPr="00E74967" w:rsidRDefault="004F58F7" w:rsidP="00CB41C4">
      <w:pPr>
        <w:tabs>
          <w:tab w:val="left" w:leader="underscore" w:pos="9639"/>
        </w:tabs>
        <w:spacing w:after="0" w:line="240" w:lineRule="auto"/>
        <w:jc w:val="both"/>
        <w:rPr>
          <w:rFonts w:cs="Calibri"/>
        </w:rPr>
      </w:pPr>
    </w:p>
    <w:p w14:paraId="0F70F82D" w14:textId="77777777" w:rsidR="004F58F7" w:rsidRDefault="004F58F7" w:rsidP="004F58F7">
      <w:pPr>
        <w:spacing w:after="0" w:line="240" w:lineRule="auto"/>
        <w:jc w:val="both"/>
        <w:rPr>
          <w:rFonts w:cs="Calibri"/>
        </w:rPr>
      </w:pPr>
      <w:r w:rsidRPr="008F7268">
        <w:rPr>
          <w:rFonts w:cs="Calibri"/>
        </w:rPr>
        <w:t>La Academia realiza las actividades de diseñar e implementar procesos de planeación, reclutamiento, selección, formación inicial y continua, certificación, ingreso, asimilación, permanencia, reconocimientos, estímulos-recompensas y conclusión del Servicio de los elementos que integran los cuerpos de seguridad pública del Municipio de León, Guanajuato y Zona Metropolitana</w:t>
      </w:r>
    </w:p>
    <w:p w14:paraId="09197D91" w14:textId="77777777" w:rsidR="004F58F7" w:rsidRDefault="004F58F7" w:rsidP="004F58F7">
      <w:pPr>
        <w:spacing w:after="0" w:line="240" w:lineRule="auto"/>
        <w:jc w:val="both"/>
        <w:rPr>
          <w:rFonts w:cs="Calibri"/>
        </w:rPr>
      </w:pP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548FE5C0" w14:textId="3C95EB09"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1E27BAAF" w14:textId="77777777" w:rsidR="004F58F7" w:rsidRDefault="004F58F7" w:rsidP="00516A8F">
      <w:pPr>
        <w:tabs>
          <w:tab w:val="left" w:leader="underscore" w:pos="9639"/>
        </w:tabs>
        <w:spacing w:after="0" w:line="240" w:lineRule="auto"/>
        <w:jc w:val="both"/>
        <w:rPr>
          <w:rFonts w:cs="Calibri"/>
        </w:rPr>
      </w:pPr>
    </w:p>
    <w:p w14:paraId="5C03C665" w14:textId="77777777" w:rsidR="004F58F7" w:rsidRDefault="004F58F7" w:rsidP="004F58F7">
      <w:pPr>
        <w:tabs>
          <w:tab w:val="left" w:leader="underscore" w:pos="9639"/>
        </w:tabs>
        <w:spacing w:after="0" w:line="240" w:lineRule="auto"/>
        <w:jc w:val="both"/>
        <w:rPr>
          <w:rFonts w:ascii="Arial" w:hAnsi="Arial" w:cs="Arial"/>
          <w:sz w:val="20"/>
          <w:szCs w:val="20"/>
        </w:rPr>
      </w:pPr>
      <w:r w:rsidRPr="008F7268">
        <w:rPr>
          <w:rFonts w:ascii="Arial" w:hAnsi="Arial" w:cs="Arial"/>
          <w:sz w:val="20"/>
          <w:szCs w:val="20"/>
        </w:rPr>
        <w:t>En las actividades de planeación, reclutamiento, selección, formación inicial recibe subsidio del Municipio de León para ser aplicado en sus cuerpos de seguridad. En la actualidad, además, la Academia presta servicios tanto al Municipio de León, sus entidades de seguridad pública, así como a otros municipios del Estado de Guanajuato en la impartición de profesionalización en el programa SUBSEMUN, por lo que la prestación de servicios está retribuida con este recurso</w:t>
      </w: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4090B3D0" w:rsidR="007D1E76" w:rsidRPr="004F58F7" w:rsidRDefault="007D1E76" w:rsidP="004F58F7">
      <w:pPr>
        <w:pStyle w:val="Prrafodelista"/>
        <w:numPr>
          <w:ilvl w:val="0"/>
          <w:numId w:val="3"/>
        </w:numPr>
        <w:tabs>
          <w:tab w:val="left" w:leader="underscore" w:pos="9639"/>
        </w:tabs>
        <w:spacing w:after="0" w:line="240" w:lineRule="auto"/>
        <w:jc w:val="both"/>
        <w:rPr>
          <w:rFonts w:cs="Calibri"/>
        </w:rPr>
      </w:pPr>
      <w:r w:rsidRPr="004F58F7">
        <w:rPr>
          <w:rFonts w:cs="Calibri"/>
        </w:rPr>
        <w:t>Objeto social.</w:t>
      </w:r>
    </w:p>
    <w:p w14:paraId="1FE5739B" w14:textId="77777777" w:rsidR="004F58F7" w:rsidRPr="004F58F7" w:rsidRDefault="004F58F7" w:rsidP="004F58F7">
      <w:pPr>
        <w:tabs>
          <w:tab w:val="left" w:leader="underscore" w:pos="9639"/>
        </w:tabs>
        <w:spacing w:after="0" w:line="240" w:lineRule="auto"/>
        <w:jc w:val="both"/>
        <w:rPr>
          <w:rFonts w:cs="Calibri"/>
        </w:rPr>
      </w:pPr>
    </w:p>
    <w:p w14:paraId="0B7E6D59" w14:textId="77777777" w:rsidR="004F58F7" w:rsidRPr="008F7268" w:rsidRDefault="004F58F7" w:rsidP="004F58F7">
      <w:pPr>
        <w:jc w:val="both"/>
        <w:rPr>
          <w:rFonts w:ascii="Arial" w:hAnsi="Arial" w:cs="Arial"/>
          <w:sz w:val="20"/>
          <w:szCs w:val="20"/>
        </w:rPr>
      </w:pPr>
      <w:r w:rsidRPr="008F7268">
        <w:rPr>
          <w:rFonts w:ascii="Arial" w:hAnsi="Arial" w:cs="Arial"/>
          <w:sz w:val="20"/>
          <w:szCs w:val="20"/>
        </w:rPr>
        <w:t>Se crea la Academia como un organismo público descentralizado de la Administración Pública Municipal de León, Guanajuato, con personalidad jurídica y patrimonio propio; el cual tendrá por objeto diseñar e implementar procesos de planeación, reclutamiento, selección, formación inicial y continua, certificación, ingreso, asimilación, permanencia, reconocimientos, estímulos-recompensas y conclusión del Servicio de los</w:t>
      </w:r>
      <w:r>
        <w:rPr>
          <w:rFonts w:ascii="Arial" w:hAnsi="Arial" w:cs="Arial"/>
          <w:sz w:val="20"/>
          <w:szCs w:val="20"/>
        </w:rPr>
        <w:t xml:space="preserve"> </w:t>
      </w:r>
      <w:r w:rsidRPr="008F7268">
        <w:rPr>
          <w:rFonts w:ascii="Arial" w:hAnsi="Arial" w:cs="Arial"/>
          <w:sz w:val="20"/>
          <w:szCs w:val="20"/>
        </w:rPr>
        <w:t>elementos que integran los cuerpos de seguridad pública del Municipio de León, Guanajuato y Zona Metropolitana.</w:t>
      </w:r>
    </w:p>
    <w:p w14:paraId="2C110A08" w14:textId="2E440DAB" w:rsidR="007D1E76" w:rsidRPr="004F58F7" w:rsidRDefault="007D1E76" w:rsidP="004F58F7">
      <w:pPr>
        <w:pStyle w:val="Prrafodelista"/>
        <w:numPr>
          <w:ilvl w:val="0"/>
          <w:numId w:val="3"/>
        </w:numPr>
        <w:tabs>
          <w:tab w:val="left" w:leader="underscore" w:pos="9639"/>
        </w:tabs>
        <w:spacing w:after="0" w:line="240" w:lineRule="auto"/>
        <w:jc w:val="both"/>
        <w:rPr>
          <w:rFonts w:cs="Calibri"/>
        </w:rPr>
      </w:pPr>
      <w:r w:rsidRPr="004F58F7">
        <w:rPr>
          <w:rFonts w:cs="Calibri"/>
        </w:rPr>
        <w:t>Principal actividad.</w:t>
      </w:r>
    </w:p>
    <w:p w14:paraId="2925E80D" w14:textId="77777777" w:rsidR="004F58F7" w:rsidRPr="004F58F7" w:rsidRDefault="004F58F7" w:rsidP="004F58F7">
      <w:pPr>
        <w:tabs>
          <w:tab w:val="left" w:leader="underscore" w:pos="9639"/>
        </w:tabs>
        <w:spacing w:after="0" w:line="240" w:lineRule="auto"/>
        <w:jc w:val="both"/>
        <w:rPr>
          <w:rFonts w:cs="Calibri"/>
        </w:rPr>
      </w:pPr>
    </w:p>
    <w:p w14:paraId="75F057F1" w14:textId="77777777" w:rsidR="004F58F7" w:rsidRPr="008F7268" w:rsidRDefault="004F58F7" w:rsidP="004F58F7">
      <w:pPr>
        <w:jc w:val="both"/>
        <w:rPr>
          <w:rFonts w:ascii="Arial" w:hAnsi="Arial" w:cs="Arial"/>
          <w:sz w:val="20"/>
          <w:szCs w:val="20"/>
        </w:rPr>
      </w:pPr>
      <w:r w:rsidRPr="008F7268">
        <w:rPr>
          <w:rFonts w:ascii="Arial" w:hAnsi="Arial" w:cs="Arial"/>
          <w:sz w:val="20"/>
          <w:szCs w:val="20"/>
        </w:rPr>
        <w:lastRenderedPageBreak/>
        <w:t>Reclutar, seleccionar e impartir formación inicial y continua, así como control de la carrera policial de los cuerpos de seguridad.</w:t>
      </w:r>
    </w:p>
    <w:p w14:paraId="2D21CE61" w14:textId="5ACC8FFB" w:rsidR="007D1E76" w:rsidRPr="004F58F7" w:rsidRDefault="007D1E76" w:rsidP="004F58F7">
      <w:pPr>
        <w:pStyle w:val="Prrafodelista"/>
        <w:numPr>
          <w:ilvl w:val="0"/>
          <w:numId w:val="3"/>
        </w:numPr>
        <w:tabs>
          <w:tab w:val="left" w:leader="underscore" w:pos="9639"/>
        </w:tabs>
        <w:spacing w:after="0" w:line="240" w:lineRule="auto"/>
        <w:jc w:val="both"/>
        <w:rPr>
          <w:rFonts w:cs="Calibri"/>
        </w:rPr>
      </w:pPr>
      <w:r w:rsidRPr="004F58F7">
        <w:rPr>
          <w:rFonts w:cs="Calibri"/>
        </w:rPr>
        <w:t>Ejercicio fiscal (</w:t>
      </w:r>
      <w:r w:rsidR="00CB41C4" w:rsidRPr="004F58F7">
        <w:rPr>
          <w:rFonts w:cs="Calibri"/>
        </w:rPr>
        <w:t>mencionar,</w:t>
      </w:r>
      <w:r w:rsidRPr="004F58F7">
        <w:rPr>
          <w:rFonts w:cs="Calibri"/>
        </w:rPr>
        <w:t xml:space="preserve"> por ejemplo: enero a diciembre de 20</w:t>
      </w:r>
      <w:r w:rsidR="009736CB" w:rsidRPr="004F58F7">
        <w:rPr>
          <w:rFonts w:cs="Calibri"/>
        </w:rPr>
        <w:t>24</w:t>
      </w:r>
      <w:r w:rsidRPr="004F58F7">
        <w:rPr>
          <w:rFonts w:cs="Calibri"/>
        </w:rPr>
        <w:t>).</w:t>
      </w:r>
    </w:p>
    <w:p w14:paraId="5245CCBF" w14:textId="77777777" w:rsidR="004F58F7" w:rsidRPr="004F58F7" w:rsidRDefault="004F58F7" w:rsidP="004F58F7">
      <w:pPr>
        <w:tabs>
          <w:tab w:val="left" w:leader="underscore" w:pos="9639"/>
        </w:tabs>
        <w:spacing w:after="0" w:line="240" w:lineRule="auto"/>
        <w:jc w:val="both"/>
        <w:rPr>
          <w:rFonts w:cs="Calibri"/>
        </w:rPr>
      </w:pPr>
    </w:p>
    <w:p w14:paraId="745F32A1" w14:textId="78AE9EB0" w:rsidR="004F58F7" w:rsidRPr="008F7268" w:rsidRDefault="004F58F7" w:rsidP="004F58F7">
      <w:pPr>
        <w:jc w:val="both"/>
        <w:rPr>
          <w:rFonts w:ascii="Arial" w:hAnsi="Arial" w:cs="Arial"/>
          <w:sz w:val="20"/>
          <w:szCs w:val="20"/>
        </w:rPr>
      </w:pPr>
      <w:r>
        <w:rPr>
          <w:rFonts w:ascii="Arial" w:hAnsi="Arial" w:cs="Arial"/>
          <w:sz w:val="20"/>
          <w:szCs w:val="20"/>
        </w:rPr>
        <w:t>01 de Enero de 2023 al 31 de Diciembre de 2024</w:t>
      </w:r>
      <w:r w:rsidRPr="008F7268">
        <w:rPr>
          <w:rFonts w:ascii="Arial" w:hAnsi="Arial" w:cs="Arial"/>
          <w:sz w:val="20"/>
          <w:szCs w:val="20"/>
        </w:rPr>
        <w:t>.</w:t>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2C63EA41" w:rsidR="007D1E76" w:rsidRPr="004F58F7" w:rsidRDefault="007D1E76" w:rsidP="004F58F7">
      <w:pPr>
        <w:pStyle w:val="Prrafodelista"/>
        <w:numPr>
          <w:ilvl w:val="0"/>
          <w:numId w:val="3"/>
        </w:numPr>
        <w:tabs>
          <w:tab w:val="left" w:leader="underscore" w:pos="9639"/>
        </w:tabs>
        <w:spacing w:after="0" w:line="240" w:lineRule="auto"/>
        <w:jc w:val="both"/>
        <w:rPr>
          <w:rFonts w:cs="Calibri"/>
        </w:rPr>
      </w:pPr>
      <w:r w:rsidRPr="004F58F7">
        <w:rPr>
          <w:rFonts w:cs="Calibri"/>
        </w:rPr>
        <w:t>Régimen jurídico (Forma como está dada de alta la entidad ante la S.H.C.P., ejemplos: S.C., S.A., Personas morales sin fines de lucro, etc.).</w:t>
      </w:r>
    </w:p>
    <w:p w14:paraId="26D3F4D2" w14:textId="77777777" w:rsidR="004F58F7" w:rsidRPr="004F58F7" w:rsidRDefault="004F58F7" w:rsidP="004F58F7">
      <w:pPr>
        <w:tabs>
          <w:tab w:val="left" w:leader="underscore" w:pos="9639"/>
        </w:tabs>
        <w:spacing w:after="0" w:line="240" w:lineRule="auto"/>
        <w:jc w:val="both"/>
        <w:rPr>
          <w:rFonts w:cs="Calibri"/>
        </w:rPr>
      </w:pPr>
    </w:p>
    <w:p w14:paraId="103B89C1" w14:textId="77777777" w:rsidR="004F58F7" w:rsidRDefault="004F58F7" w:rsidP="004F58F7">
      <w:pPr>
        <w:tabs>
          <w:tab w:val="left" w:leader="underscore" w:pos="9639"/>
        </w:tabs>
        <w:spacing w:after="0" w:line="240" w:lineRule="auto"/>
        <w:jc w:val="both"/>
        <w:rPr>
          <w:rFonts w:cs="Calibri"/>
        </w:rPr>
      </w:pPr>
      <w:r w:rsidRPr="00E74967">
        <w:rPr>
          <w:rFonts w:cs="Calibri"/>
        </w:rPr>
        <w:t>Régimen jurídico (Forma como está dada de alta la entidad ante la S.H.C.P., ejemplos: S.C., S.A., Personas morales sin fines de lucro, etc.).</w:t>
      </w:r>
    </w:p>
    <w:p w14:paraId="07B6A194" w14:textId="77777777" w:rsidR="006C12E6" w:rsidRPr="00E74967" w:rsidRDefault="006C12E6" w:rsidP="004F58F7">
      <w:pPr>
        <w:tabs>
          <w:tab w:val="left" w:leader="underscore" w:pos="9639"/>
        </w:tabs>
        <w:spacing w:after="0" w:line="240" w:lineRule="auto"/>
        <w:jc w:val="both"/>
        <w:rPr>
          <w:rFonts w:cs="Calibri"/>
        </w:rPr>
      </w:pPr>
    </w:p>
    <w:p w14:paraId="68B22724" w14:textId="4F098DCB" w:rsidR="007D1E76" w:rsidRPr="009156F8" w:rsidRDefault="00B145A7" w:rsidP="004F58F7">
      <w:pPr>
        <w:tabs>
          <w:tab w:val="left" w:leader="underscore" w:pos="9639"/>
        </w:tabs>
        <w:spacing w:after="0" w:line="240" w:lineRule="auto"/>
        <w:jc w:val="both"/>
        <w:rPr>
          <w:rFonts w:ascii="Arial" w:hAnsi="Arial" w:cs="Arial"/>
          <w:b/>
          <w:bCs/>
          <w:sz w:val="20"/>
          <w:szCs w:val="20"/>
        </w:rPr>
      </w:pPr>
      <w:r w:rsidRPr="009156F8">
        <w:rPr>
          <w:rFonts w:ascii="Arial" w:hAnsi="Arial" w:cs="Arial"/>
          <w:sz w:val="20"/>
          <w:szCs w:val="20"/>
        </w:rPr>
        <w:t xml:space="preserve">Régimen jurídico registrado como Persona Moral con Fines no Lucrativos la cual se encarga de </w:t>
      </w:r>
      <w:r w:rsidR="004F58F7" w:rsidRPr="009156F8">
        <w:rPr>
          <w:rFonts w:ascii="Arial" w:hAnsi="Arial" w:cs="Arial"/>
          <w:sz w:val="20"/>
          <w:szCs w:val="20"/>
        </w:rPr>
        <w:t xml:space="preserve">Reclutar, seleccionar e impartir formación inicial y continua, así como control de la carrera policial de los cuerpos de seguridad y la </w:t>
      </w:r>
      <w:r w:rsidR="000C2258" w:rsidRPr="009156F8">
        <w:rPr>
          <w:rFonts w:ascii="Arial" w:hAnsi="Arial" w:cs="Arial"/>
          <w:b/>
          <w:bCs/>
          <w:sz w:val="20"/>
          <w:szCs w:val="20"/>
        </w:rPr>
        <w:t>L</w:t>
      </w:r>
      <w:r w:rsidR="004F58F7" w:rsidRPr="009156F8">
        <w:rPr>
          <w:rFonts w:ascii="Arial" w:hAnsi="Arial" w:cs="Arial"/>
          <w:b/>
          <w:bCs/>
          <w:sz w:val="20"/>
          <w:szCs w:val="20"/>
        </w:rPr>
        <w:t xml:space="preserve">icenciatura en Derecho con Enfoque en Seguridad Pública, </w:t>
      </w:r>
      <w:r w:rsidR="000C2258" w:rsidRPr="009156F8">
        <w:rPr>
          <w:rFonts w:ascii="Arial" w:hAnsi="Arial" w:cs="Arial"/>
          <w:b/>
          <w:bCs/>
          <w:sz w:val="20"/>
          <w:szCs w:val="20"/>
        </w:rPr>
        <w:t>L</w:t>
      </w:r>
      <w:r w:rsidR="004F58F7" w:rsidRPr="009156F8">
        <w:rPr>
          <w:rFonts w:ascii="Arial" w:hAnsi="Arial" w:cs="Arial"/>
          <w:b/>
          <w:bCs/>
          <w:sz w:val="20"/>
          <w:szCs w:val="20"/>
        </w:rPr>
        <w:t xml:space="preserve">icenciatura en </w:t>
      </w:r>
      <w:r w:rsidR="000C2258" w:rsidRPr="009156F8">
        <w:rPr>
          <w:rFonts w:ascii="Arial" w:hAnsi="Arial" w:cs="Arial"/>
          <w:b/>
          <w:bCs/>
          <w:sz w:val="20"/>
          <w:szCs w:val="20"/>
        </w:rPr>
        <w:t>Criminología con Enfoque en Seguridad Ciudadana, L</w:t>
      </w:r>
      <w:r w:rsidR="004F58F7" w:rsidRPr="009156F8">
        <w:rPr>
          <w:rFonts w:ascii="Arial" w:hAnsi="Arial" w:cs="Arial"/>
          <w:b/>
          <w:bCs/>
          <w:sz w:val="20"/>
          <w:szCs w:val="20"/>
        </w:rPr>
        <w:t xml:space="preserve">icenciatura en </w:t>
      </w:r>
      <w:r w:rsidR="009156F8" w:rsidRPr="009156F8">
        <w:rPr>
          <w:rFonts w:ascii="Arial" w:hAnsi="Arial" w:cs="Arial"/>
          <w:b/>
          <w:bCs/>
          <w:sz w:val="20"/>
          <w:szCs w:val="20"/>
        </w:rPr>
        <w:t>M</w:t>
      </w:r>
      <w:r w:rsidR="000C2258" w:rsidRPr="009156F8">
        <w:rPr>
          <w:rFonts w:ascii="Arial" w:hAnsi="Arial" w:cs="Arial"/>
          <w:b/>
          <w:bCs/>
          <w:sz w:val="20"/>
          <w:szCs w:val="20"/>
        </w:rPr>
        <w:t xml:space="preserve">ovilidad y </w:t>
      </w:r>
      <w:r w:rsidR="009156F8" w:rsidRPr="009156F8">
        <w:rPr>
          <w:rFonts w:ascii="Arial" w:hAnsi="Arial" w:cs="Arial"/>
          <w:b/>
          <w:bCs/>
          <w:sz w:val="20"/>
          <w:szCs w:val="20"/>
        </w:rPr>
        <w:t>U</w:t>
      </w:r>
      <w:r w:rsidR="000C2258" w:rsidRPr="009156F8">
        <w:rPr>
          <w:rFonts w:ascii="Arial" w:hAnsi="Arial" w:cs="Arial"/>
          <w:b/>
          <w:bCs/>
          <w:sz w:val="20"/>
          <w:szCs w:val="20"/>
        </w:rPr>
        <w:t xml:space="preserve">rbanismo con </w:t>
      </w:r>
      <w:r w:rsidR="009156F8" w:rsidRPr="009156F8">
        <w:rPr>
          <w:rFonts w:ascii="Arial" w:hAnsi="Arial" w:cs="Arial"/>
          <w:b/>
          <w:bCs/>
          <w:sz w:val="20"/>
          <w:szCs w:val="20"/>
        </w:rPr>
        <w:t>E</w:t>
      </w:r>
      <w:r w:rsidR="000C2258" w:rsidRPr="009156F8">
        <w:rPr>
          <w:rFonts w:ascii="Arial" w:hAnsi="Arial" w:cs="Arial"/>
          <w:b/>
          <w:bCs/>
          <w:sz w:val="20"/>
          <w:szCs w:val="20"/>
        </w:rPr>
        <w:t xml:space="preserve">nfoque en </w:t>
      </w:r>
      <w:r w:rsidR="009156F8" w:rsidRPr="009156F8">
        <w:rPr>
          <w:rFonts w:ascii="Arial" w:hAnsi="Arial" w:cs="Arial"/>
          <w:b/>
          <w:bCs/>
          <w:sz w:val="20"/>
          <w:szCs w:val="20"/>
        </w:rPr>
        <w:t>S</w:t>
      </w:r>
      <w:r w:rsidR="000C2258" w:rsidRPr="009156F8">
        <w:rPr>
          <w:rFonts w:ascii="Arial" w:hAnsi="Arial" w:cs="Arial"/>
          <w:b/>
          <w:bCs/>
          <w:sz w:val="20"/>
          <w:szCs w:val="20"/>
        </w:rPr>
        <w:t xml:space="preserve">eguridad </w:t>
      </w:r>
      <w:r w:rsidR="009156F8" w:rsidRPr="009156F8">
        <w:rPr>
          <w:rFonts w:ascii="Arial" w:hAnsi="Arial" w:cs="Arial"/>
          <w:b/>
          <w:bCs/>
          <w:sz w:val="20"/>
          <w:szCs w:val="20"/>
        </w:rPr>
        <w:t>V</w:t>
      </w:r>
      <w:r w:rsidR="000C2258" w:rsidRPr="009156F8">
        <w:rPr>
          <w:rFonts w:ascii="Arial" w:hAnsi="Arial" w:cs="Arial"/>
          <w:b/>
          <w:bCs/>
          <w:sz w:val="20"/>
          <w:szCs w:val="20"/>
        </w:rPr>
        <w:t xml:space="preserve">ial, </w:t>
      </w:r>
      <w:r w:rsidR="009156F8" w:rsidRPr="009156F8">
        <w:rPr>
          <w:rFonts w:ascii="Arial" w:hAnsi="Arial" w:cs="Arial"/>
          <w:b/>
          <w:bCs/>
          <w:sz w:val="20"/>
          <w:szCs w:val="20"/>
        </w:rPr>
        <w:t>Ingeniería en Telecomunicaciones con Enfoque en Ciberseguridad, Licenciatura en Administración con Enfoque en Gerencia Estratégica</w:t>
      </w:r>
    </w:p>
    <w:p w14:paraId="41FDBFC2" w14:textId="77777777" w:rsidR="004F58F7" w:rsidRPr="00E74967" w:rsidRDefault="004F58F7" w:rsidP="004F58F7">
      <w:pPr>
        <w:tabs>
          <w:tab w:val="left" w:leader="underscore" w:pos="9639"/>
        </w:tabs>
        <w:spacing w:after="0" w:line="240" w:lineRule="auto"/>
        <w:jc w:val="both"/>
        <w:rPr>
          <w:rFonts w:cs="Calibri"/>
        </w:rPr>
      </w:pPr>
    </w:p>
    <w:p w14:paraId="15948964" w14:textId="4D517DED" w:rsidR="007D1E76" w:rsidRPr="004F58F7" w:rsidRDefault="007D1E76" w:rsidP="004F58F7">
      <w:pPr>
        <w:pStyle w:val="Prrafodelista"/>
        <w:numPr>
          <w:ilvl w:val="0"/>
          <w:numId w:val="3"/>
        </w:numPr>
        <w:tabs>
          <w:tab w:val="left" w:leader="underscore" w:pos="9639"/>
        </w:tabs>
        <w:spacing w:after="0" w:line="240" w:lineRule="auto"/>
        <w:jc w:val="both"/>
        <w:rPr>
          <w:rFonts w:cs="Calibri"/>
        </w:rPr>
      </w:pPr>
      <w:r w:rsidRPr="004F58F7">
        <w:rPr>
          <w:rFonts w:cs="Calibri"/>
        </w:rPr>
        <w:t xml:space="preserve">Consideraciones fiscales del ente: </w:t>
      </w:r>
      <w:r w:rsidR="00657009" w:rsidRPr="004F58F7">
        <w:rPr>
          <w:rFonts w:cs="Calibri"/>
        </w:rPr>
        <w:t>R</w:t>
      </w:r>
      <w:r w:rsidRPr="004F58F7">
        <w:rPr>
          <w:rFonts w:cs="Calibri"/>
        </w:rPr>
        <w:t>evelar el tipo de contribuciones que esté obligado a pagar o retener.</w:t>
      </w:r>
    </w:p>
    <w:p w14:paraId="3D5DAA0D" w14:textId="77777777" w:rsidR="004F58F7" w:rsidRPr="004F58F7" w:rsidRDefault="004F58F7" w:rsidP="004F58F7">
      <w:pPr>
        <w:tabs>
          <w:tab w:val="left" w:leader="underscore" w:pos="9639"/>
        </w:tabs>
        <w:spacing w:after="0" w:line="240" w:lineRule="auto"/>
        <w:jc w:val="both"/>
        <w:rPr>
          <w:rFonts w:cs="Calibri"/>
        </w:rPr>
      </w:pPr>
    </w:p>
    <w:p w14:paraId="7E6777B9" w14:textId="54290DB1" w:rsidR="007D1E76" w:rsidRPr="00E74967" w:rsidRDefault="004F58F7" w:rsidP="00CB41C4">
      <w:pPr>
        <w:tabs>
          <w:tab w:val="left" w:leader="underscore" w:pos="9639"/>
        </w:tabs>
        <w:spacing w:after="0" w:line="240" w:lineRule="auto"/>
        <w:jc w:val="both"/>
        <w:rPr>
          <w:rFonts w:cs="Calibri"/>
        </w:rPr>
      </w:pPr>
      <w:r w:rsidRPr="008F7268">
        <w:rPr>
          <w:rFonts w:ascii="Arial" w:hAnsi="Arial" w:cs="Arial"/>
          <w:sz w:val="20"/>
          <w:szCs w:val="20"/>
        </w:rPr>
        <w:t>Retenciones de impuesto sobre la renta por sueldos y salarios, retenciones por servicios profesionales, pago de impuesto al valor agregado cuando tenga actividades gravadas del mismo</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7852932E" w14:textId="77777777" w:rsidR="009E53D9" w:rsidRDefault="009E53D9" w:rsidP="00CB41C4">
      <w:pPr>
        <w:tabs>
          <w:tab w:val="left" w:leader="underscore" w:pos="9639"/>
        </w:tabs>
        <w:spacing w:after="0" w:line="240" w:lineRule="auto"/>
        <w:ind w:firstLine="708"/>
        <w:jc w:val="both"/>
        <w:rPr>
          <w:rFonts w:cs="Calibri"/>
        </w:rPr>
      </w:pPr>
    </w:p>
    <w:p w14:paraId="3E68EB4A" w14:textId="397EB3A2" w:rsidR="005D586F" w:rsidRDefault="009E53D9" w:rsidP="009E53D9">
      <w:pPr>
        <w:tabs>
          <w:tab w:val="left" w:leader="underscore" w:pos="9639"/>
        </w:tabs>
        <w:spacing w:after="0" w:line="240" w:lineRule="auto"/>
        <w:jc w:val="both"/>
        <w:rPr>
          <w:rFonts w:cs="Calibri"/>
        </w:rPr>
      </w:pPr>
      <w:r>
        <w:rPr>
          <w:rFonts w:cs="Calibri"/>
          <w:noProof/>
          <w:lang w:eastAsia="es-MX"/>
        </w:rPr>
        <w:drawing>
          <wp:inline distT="0" distB="0" distL="0" distR="0" wp14:anchorId="1277B4F7" wp14:editId="4396B62F">
            <wp:extent cx="6150543" cy="3320716"/>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1880" cy="3321438"/>
                    </a:xfrm>
                    <a:prstGeom prst="rect">
                      <a:avLst/>
                    </a:prstGeom>
                    <a:noFill/>
                    <a:ln>
                      <a:noFill/>
                    </a:ln>
                  </pic:spPr>
                </pic:pic>
              </a:graphicData>
            </a:graphic>
          </wp:inline>
        </w:drawing>
      </w:r>
    </w:p>
    <w:p w14:paraId="07D7F667" w14:textId="7652F482" w:rsidR="009E53D9" w:rsidRDefault="009E53D9" w:rsidP="009E53D9">
      <w:pPr>
        <w:tabs>
          <w:tab w:val="left" w:leader="underscore" w:pos="9639"/>
        </w:tabs>
        <w:spacing w:after="0" w:line="240" w:lineRule="auto"/>
        <w:jc w:val="both"/>
        <w:rPr>
          <w:rFonts w:cs="Calibri"/>
        </w:rPr>
      </w:pPr>
      <w:r>
        <w:rPr>
          <w:rFonts w:cs="Calibri"/>
          <w:noProof/>
          <w:lang w:eastAsia="es-MX"/>
        </w:rPr>
        <w:lastRenderedPageBreak/>
        <w:drawing>
          <wp:inline distT="0" distB="0" distL="0" distR="0" wp14:anchorId="602E6E1E" wp14:editId="47DD9327">
            <wp:extent cx="6150543" cy="3773103"/>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826" b="6956"/>
                    <a:stretch/>
                  </pic:blipFill>
                  <pic:spPr bwMode="auto">
                    <a:xfrm>
                      <a:off x="0" y="0"/>
                      <a:ext cx="6151880" cy="3773923"/>
                    </a:xfrm>
                    <a:prstGeom prst="rect">
                      <a:avLst/>
                    </a:prstGeom>
                    <a:noFill/>
                    <a:ln>
                      <a:noFill/>
                    </a:ln>
                    <a:extLst>
                      <a:ext uri="{53640926-AAD7-44D8-BBD7-CCE9431645EC}">
                        <a14:shadowObscured xmlns:a14="http://schemas.microsoft.com/office/drawing/2010/main"/>
                      </a:ext>
                    </a:extLst>
                  </pic:spPr>
                </pic:pic>
              </a:graphicData>
            </a:graphic>
          </wp:inline>
        </w:drawing>
      </w:r>
    </w:p>
    <w:p w14:paraId="5F67E7BC" w14:textId="77777777" w:rsidR="009E53D9" w:rsidRDefault="009E53D9" w:rsidP="009E53D9">
      <w:pPr>
        <w:tabs>
          <w:tab w:val="left" w:leader="underscore" w:pos="9639"/>
        </w:tabs>
        <w:spacing w:after="0" w:line="240" w:lineRule="auto"/>
        <w:jc w:val="both"/>
        <w:rPr>
          <w:rFonts w:cs="Calibri"/>
        </w:rPr>
      </w:pPr>
    </w:p>
    <w:p w14:paraId="3031F5A2" w14:textId="2180F45C" w:rsidR="009E53D9" w:rsidRDefault="009E53D9" w:rsidP="009E53D9">
      <w:pPr>
        <w:tabs>
          <w:tab w:val="left" w:leader="underscore" w:pos="9639"/>
        </w:tabs>
        <w:spacing w:after="0" w:line="240" w:lineRule="auto"/>
        <w:jc w:val="both"/>
        <w:rPr>
          <w:rFonts w:cs="Calibri"/>
        </w:rPr>
      </w:pPr>
      <w:r>
        <w:rPr>
          <w:rFonts w:cs="Calibri"/>
          <w:noProof/>
          <w:lang w:eastAsia="es-MX"/>
        </w:rPr>
        <w:drawing>
          <wp:inline distT="0" distB="0" distL="0" distR="0" wp14:anchorId="1CB1BB6A" wp14:editId="4C117436">
            <wp:extent cx="6150543" cy="3859731"/>
            <wp:effectExtent l="0" t="0" r="317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879" b="4376"/>
                    <a:stretch/>
                  </pic:blipFill>
                  <pic:spPr bwMode="auto">
                    <a:xfrm>
                      <a:off x="0" y="0"/>
                      <a:ext cx="6151880" cy="3860570"/>
                    </a:xfrm>
                    <a:prstGeom prst="rect">
                      <a:avLst/>
                    </a:prstGeom>
                    <a:noFill/>
                    <a:ln>
                      <a:noFill/>
                    </a:ln>
                    <a:extLst>
                      <a:ext uri="{53640926-AAD7-44D8-BBD7-CCE9431645EC}">
                        <a14:shadowObscured xmlns:a14="http://schemas.microsoft.com/office/drawing/2010/main"/>
                      </a:ext>
                    </a:extLst>
                  </pic:spPr>
                </pic:pic>
              </a:graphicData>
            </a:graphic>
          </wp:inline>
        </w:drawing>
      </w:r>
    </w:p>
    <w:p w14:paraId="54A40D4A" w14:textId="77777777" w:rsidR="009E53D9" w:rsidRDefault="009E53D9" w:rsidP="009E53D9">
      <w:pPr>
        <w:tabs>
          <w:tab w:val="left" w:leader="underscore" w:pos="9639"/>
        </w:tabs>
        <w:spacing w:after="0" w:line="240" w:lineRule="auto"/>
        <w:jc w:val="both"/>
        <w:rPr>
          <w:rFonts w:cs="Calibri"/>
        </w:rPr>
      </w:pPr>
    </w:p>
    <w:p w14:paraId="349EA946" w14:textId="77777777" w:rsidR="009E53D9" w:rsidRDefault="009E53D9" w:rsidP="009E53D9">
      <w:pPr>
        <w:tabs>
          <w:tab w:val="left" w:leader="underscore" w:pos="9639"/>
        </w:tabs>
        <w:spacing w:after="0" w:line="240" w:lineRule="auto"/>
        <w:jc w:val="both"/>
        <w:rPr>
          <w:rFonts w:cs="Calibri"/>
        </w:rPr>
      </w:pPr>
    </w:p>
    <w:p w14:paraId="45D0B0A8" w14:textId="17F67809" w:rsidR="009E53D9" w:rsidRDefault="009E53D9" w:rsidP="009E53D9">
      <w:pPr>
        <w:tabs>
          <w:tab w:val="left" w:leader="underscore" w:pos="9639"/>
        </w:tabs>
        <w:spacing w:after="0" w:line="240" w:lineRule="auto"/>
        <w:jc w:val="both"/>
        <w:rPr>
          <w:rFonts w:cs="Calibri"/>
        </w:rPr>
      </w:pPr>
      <w:r>
        <w:rPr>
          <w:rFonts w:cs="Calibri"/>
          <w:noProof/>
          <w:lang w:eastAsia="es-MX"/>
        </w:rPr>
        <w:lastRenderedPageBreak/>
        <w:drawing>
          <wp:inline distT="0" distB="0" distL="0" distR="0" wp14:anchorId="3B411F94" wp14:editId="005820F5">
            <wp:extent cx="6150543" cy="402336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491" b="7883"/>
                    <a:stretch/>
                  </pic:blipFill>
                  <pic:spPr bwMode="auto">
                    <a:xfrm>
                      <a:off x="0" y="0"/>
                      <a:ext cx="6151880" cy="4024235"/>
                    </a:xfrm>
                    <a:prstGeom prst="rect">
                      <a:avLst/>
                    </a:prstGeom>
                    <a:noFill/>
                    <a:ln>
                      <a:noFill/>
                    </a:ln>
                    <a:extLst>
                      <a:ext uri="{53640926-AAD7-44D8-BBD7-CCE9431645EC}">
                        <a14:shadowObscured xmlns:a14="http://schemas.microsoft.com/office/drawing/2010/main"/>
                      </a:ext>
                    </a:extLst>
                  </pic:spPr>
                </pic:pic>
              </a:graphicData>
            </a:graphic>
          </wp:inline>
        </w:drawing>
      </w:r>
    </w:p>
    <w:p w14:paraId="4FF5126C" w14:textId="449B5FE7" w:rsidR="009E53D9" w:rsidRDefault="009E53D9" w:rsidP="009E53D9">
      <w:pPr>
        <w:tabs>
          <w:tab w:val="left" w:leader="underscore" w:pos="9639"/>
        </w:tabs>
        <w:spacing w:after="0" w:line="240" w:lineRule="auto"/>
        <w:jc w:val="both"/>
        <w:rPr>
          <w:rFonts w:cs="Calibri"/>
        </w:rPr>
      </w:pPr>
      <w:r>
        <w:rPr>
          <w:rFonts w:cs="Calibri"/>
          <w:noProof/>
          <w:lang w:eastAsia="es-MX"/>
        </w:rPr>
        <w:drawing>
          <wp:inline distT="0" distB="0" distL="0" distR="0" wp14:anchorId="06E1F23E" wp14:editId="6B5F2A8D">
            <wp:extent cx="6150542" cy="347472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098" b="7883"/>
                    <a:stretch/>
                  </pic:blipFill>
                  <pic:spPr bwMode="auto">
                    <a:xfrm>
                      <a:off x="0" y="0"/>
                      <a:ext cx="6151880" cy="3475476"/>
                    </a:xfrm>
                    <a:prstGeom prst="rect">
                      <a:avLst/>
                    </a:prstGeom>
                    <a:noFill/>
                    <a:ln>
                      <a:noFill/>
                    </a:ln>
                    <a:extLst>
                      <a:ext uri="{53640926-AAD7-44D8-BBD7-CCE9431645EC}">
                        <a14:shadowObscured xmlns:a14="http://schemas.microsoft.com/office/drawing/2010/main"/>
                      </a:ext>
                    </a:extLst>
                  </pic:spPr>
                </pic:pic>
              </a:graphicData>
            </a:graphic>
          </wp:inline>
        </w:drawing>
      </w:r>
    </w:p>
    <w:p w14:paraId="1C602467" w14:textId="6D54DC48" w:rsidR="009E53D9" w:rsidRDefault="009E53D9" w:rsidP="009E53D9">
      <w:pPr>
        <w:tabs>
          <w:tab w:val="left" w:leader="underscore" w:pos="9639"/>
        </w:tabs>
        <w:spacing w:after="0" w:line="240" w:lineRule="auto"/>
        <w:jc w:val="both"/>
        <w:rPr>
          <w:rFonts w:cs="Calibri"/>
        </w:rPr>
      </w:pPr>
      <w:r>
        <w:rPr>
          <w:rFonts w:cs="Calibri"/>
          <w:noProof/>
          <w:lang w:eastAsia="es-MX"/>
        </w:rPr>
        <w:lastRenderedPageBreak/>
        <w:drawing>
          <wp:inline distT="0" distB="0" distL="0" distR="0" wp14:anchorId="4F793F0D" wp14:editId="7239BB8A">
            <wp:extent cx="6150543" cy="3955983"/>
            <wp:effectExtent l="0" t="0" r="317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301" b="6871"/>
                    <a:stretch/>
                  </pic:blipFill>
                  <pic:spPr bwMode="auto">
                    <a:xfrm>
                      <a:off x="0" y="0"/>
                      <a:ext cx="6151880" cy="3956843"/>
                    </a:xfrm>
                    <a:prstGeom prst="rect">
                      <a:avLst/>
                    </a:prstGeom>
                    <a:noFill/>
                    <a:ln>
                      <a:noFill/>
                    </a:ln>
                    <a:extLst>
                      <a:ext uri="{53640926-AAD7-44D8-BBD7-CCE9431645EC}">
                        <a14:shadowObscured xmlns:a14="http://schemas.microsoft.com/office/drawing/2010/main"/>
                      </a:ext>
                    </a:extLst>
                  </pic:spPr>
                </pic:pic>
              </a:graphicData>
            </a:graphic>
          </wp:inline>
        </w:drawing>
      </w:r>
    </w:p>
    <w:p w14:paraId="4DF179B7" w14:textId="09102063" w:rsidR="009E53D9" w:rsidRDefault="009E53D9" w:rsidP="009E53D9">
      <w:pPr>
        <w:tabs>
          <w:tab w:val="left" w:leader="underscore" w:pos="9639"/>
        </w:tabs>
        <w:spacing w:after="0" w:line="240" w:lineRule="auto"/>
        <w:jc w:val="both"/>
        <w:rPr>
          <w:rFonts w:cs="Calibri"/>
        </w:rPr>
      </w:pPr>
      <w:r>
        <w:rPr>
          <w:rFonts w:cs="Calibri"/>
          <w:noProof/>
          <w:lang w:eastAsia="es-MX"/>
        </w:rPr>
        <w:drawing>
          <wp:inline distT="0" distB="0" distL="0" distR="0" wp14:anchorId="5CE2A18C" wp14:editId="70B662EB">
            <wp:extent cx="6150543" cy="4186990"/>
            <wp:effectExtent l="0" t="0" r="317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491" b="4441"/>
                    <a:stretch/>
                  </pic:blipFill>
                  <pic:spPr bwMode="auto">
                    <a:xfrm>
                      <a:off x="0" y="0"/>
                      <a:ext cx="6151880" cy="4187900"/>
                    </a:xfrm>
                    <a:prstGeom prst="rect">
                      <a:avLst/>
                    </a:prstGeom>
                    <a:noFill/>
                    <a:ln>
                      <a:noFill/>
                    </a:ln>
                    <a:extLst>
                      <a:ext uri="{53640926-AAD7-44D8-BBD7-CCE9431645EC}">
                        <a14:shadowObscured xmlns:a14="http://schemas.microsoft.com/office/drawing/2010/main"/>
                      </a:ext>
                    </a:extLst>
                  </pic:spPr>
                </pic:pic>
              </a:graphicData>
            </a:graphic>
          </wp:inline>
        </w:drawing>
      </w:r>
    </w:p>
    <w:p w14:paraId="2BDC80B7" w14:textId="4DCB30FB" w:rsidR="009E53D9" w:rsidRDefault="009E53D9" w:rsidP="009E53D9">
      <w:pPr>
        <w:tabs>
          <w:tab w:val="left" w:leader="underscore" w:pos="9639"/>
        </w:tabs>
        <w:spacing w:after="0" w:line="240" w:lineRule="auto"/>
        <w:jc w:val="both"/>
        <w:rPr>
          <w:rFonts w:cs="Calibri"/>
        </w:rPr>
      </w:pPr>
      <w:r>
        <w:rPr>
          <w:rFonts w:cs="Calibri"/>
          <w:noProof/>
          <w:lang w:eastAsia="es-MX"/>
        </w:rPr>
        <w:lastRenderedPageBreak/>
        <w:drawing>
          <wp:inline distT="0" distB="0" distL="0" distR="0" wp14:anchorId="37C94D28" wp14:editId="0157990E">
            <wp:extent cx="6150543" cy="4004110"/>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301" b="7477"/>
                    <a:stretch/>
                  </pic:blipFill>
                  <pic:spPr bwMode="auto">
                    <a:xfrm>
                      <a:off x="0" y="0"/>
                      <a:ext cx="6151880" cy="4004980"/>
                    </a:xfrm>
                    <a:prstGeom prst="rect">
                      <a:avLst/>
                    </a:prstGeom>
                    <a:noFill/>
                    <a:ln>
                      <a:noFill/>
                    </a:ln>
                    <a:extLst>
                      <a:ext uri="{53640926-AAD7-44D8-BBD7-CCE9431645EC}">
                        <a14:shadowObscured xmlns:a14="http://schemas.microsoft.com/office/drawing/2010/main"/>
                      </a:ext>
                    </a:extLst>
                  </pic:spPr>
                </pic:pic>
              </a:graphicData>
            </a:graphic>
          </wp:inline>
        </w:drawing>
      </w: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5499F587" w:rsidR="007D1E76" w:rsidRPr="00CA3C46" w:rsidRDefault="00396D53" w:rsidP="00CA3C46">
      <w:pPr>
        <w:pStyle w:val="Prrafodelista"/>
        <w:numPr>
          <w:ilvl w:val="0"/>
          <w:numId w:val="13"/>
        </w:numPr>
        <w:tabs>
          <w:tab w:val="left" w:leader="underscore" w:pos="9639"/>
        </w:tabs>
        <w:spacing w:after="0" w:line="240" w:lineRule="auto"/>
        <w:jc w:val="both"/>
        <w:rPr>
          <w:rFonts w:cs="Calibri"/>
        </w:rPr>
      </w:pPr>
      <w:r w:rsidRPr="00CA3C46">
        <w:rPr>
          <w:rFonts w:cs="Calibri"/>
        </w:rPr>
        <w:t>Fideicomisos de los cuales es fideicomitente o fideicomisario, y contratos análogos, incluyendo mandatos de los cuales es parte.</w:t>
      </w:r>
    </w:p>
    <w:p w14:paraId="172D09E7" w14:textId="77777777" w:rsidR="005D586F" w:rsidRPr="005D586F" w:rsidRDefault="005D586F" w:rsidP="005D586F">
      <w:pPr>
        <w:tabs>
          <w:tab w:val="left" w:leader="underscore" w:pos="9639"/>
        </w:tabs>
        <w:spacing w:after="0" w:line="240" w:lineRule="auto"/>
        <w:jc w:val="both"/>
        <w:rPr>
          <w:rFonts w:cs="Calibri"/>
        </w:rPr>
      </w:pPr>
    </w:p>
    <w:p w14:paraId="068C9751" w14:textId="77777777" w:rsidR="005D586F" w:rsidRPr="008F7268" w:rsidRDefault="005D586F" w:rsidP="005D586F">
      <w:pPr>
        <w:jc w:val="both"/>
        <w:rPr>
          <w:rFonts w:ascii="Arial" w:hAnsi="Arial" w:cs="Arial"/>
          <w:sz w:val="20"/>
          <w:szCs w:val="20"/>
        </w:rPr>
      </w:pPr>
      <w:r w:rsidRPr="008F7268">
        <w:rPr>
          <w:rFonts w:ascii="Arial" w:hAnsi="Arial" w:cs="Arial"/>
          <w:sz w:val="20"/>
          <w:szCs w:val="20"/>
        </w:rPr>
        <w:t>No aplica por no contar ni pertenecer a fideicomisos.</w:t>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57259187" w:rsidR="007D1E76" w:rsidRPr="005D586F" w:rsidRDefault="007D1E76" w:rsidP="005D586F">
      <w:pPr>
        <w:pStyle w:val="Prrafodelista"/>
        <w:numPr>
          <w:ilvl w:val="0"/>
          <w:numId w:val="4"/>
        </w:numPr>
        <w:tabs>
          <w:tab w:val="left" w:leader="underscore" w:pos="9639"/>
        </w:tabs>
        <w:spacing w:after="0" w:line="240" w:lineRule="auto"/>
        <w:jc w:val="both"/>
        <w:rPr>
          <w:rFonts w:cs="Calibri"/>
        </w:rPr>
      </w:pPr>
      <w:r w:rsidRPr="005D586F">
        <w:rPr>
          <w:rFonts w:cs="Calibri"/>
        </w:rPr>
        <w:t>Si se ha observado la normatividad emitida por el CONAC y las disposiciones legales aplicables.</w:t>
      </w:r>
    </w:p>
    <w:p w14:paraId="43DED887" w14:textId="77777777" w:rsidR="005D586F" w:rsidRPr="005D586F" w:rsidRDefault="005D586F" w:rsidP="005D586F">
      <w:pPr>
        <w:tabs>
          <w:tab w:val="left" w:leader="underscore" w:pos="9639"/>
        </w:tabs>
        <w:spacing w:after="0" w:line="240" w:lineRule="auto"/>
        <w:jc w:val="both"/>
        <w:rPr>
          <w:rFonts w:cs="Calibri"/>
        </w:rPr>
      </w:pPr>
    </w:p>
    <w:p w14:paraId="35028D0D" w14:textId="77777777" w:rsidR="005D586F" w:rsidRPr="008F7268" w:rsidRDefault="005D586F" w:rsidP="005D586F">
      <w:pPr>
        <w:jc w:val="both"/>
        <w:rPr>
          <w:rFonts w:ascii="Arial" w:hAnsi="Arial" w:cs="Arial"/>
          <w:sz w:val="20"/>
          <w:szCs w:val="20"/>
        </w:rPr>
      </w:pPr>
      <w:r w:rsidRPr="008F7268">
        <w:rPr>
          <w:rFonts w:ascii="Arial" w:hAnsi="Arial" w:cs="Arial"/>
          <w:sz w:val="20"/>
          <w:szCs w:val="20"/>
        </w:rPr>
        <w:t>Para la preparación de los estados financieros se ha observado la normatividad emitida por el CONAC así como los lineamientos municipales establecidos para ello.</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1943ABBF" w:rsidR="007D1E76" w:rsidRPr="005D586F" w:rsidRDefault="007D1E76" w:rsidP="005D586F">
      <w:pPr>
        <w:pStyle w:val="Prrafodelista"/>
        <w:numPr>
          <w:ilvl w:val="0"/>
          <w:numId w:val="4"/>
        </w:numPr>
        <w:tabs>
          <w:tab w:val="left" w:leader="underscore" w:pos="9639"/>
        </w:tabs>
        <w:spacing w:after="0" w:line="240" w:lineRule="auto"/>
        <w:jc w:val="both"/>
        <w:rPr>
          <w:rFonts w:cs="Calibri"/>
        </w:rPr>
      </w:pPr>
      <w:r w:rsidRPr="005D586F">
        <w:rPr>
          <w:rFonts w:cs="Calibri"/>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36A5FF66" w14:textId="77777777" w:rsidR="005D586F" w:rsidRPr="005D586F" w:rsidRDefault="005D586F" w:rsidP="005D586F">
      <w:pPr>
        <w:tabs>
          <w:tab w:val="left" w:leader="underscore" w:pos="9639"/>
        </w:tabs>
        <w:spacing w:after="0" w:line="240" w:lineRule="auto"/>
        <w:jc w:val="both"/>
        <w:rPr>
          <w:rFonts w:cs="Calibri"/>
        </w:rPr>
      </w:pPr>
    </w:p>
    <w:p w14:paraId="5B1FD4EA" w14:textId="77777777" w:rsidR="005D586F" w:rsidRPr="008F7268" w:rsidRDefault="00CB41C4" w:rsidP="005D586F">
      <w:pPr>
        <w:jc w:val="both"/>
        <w:rPr>
          <w:rFonts w:ascii="Arial" w:hAnsi="Arial" w:cs="Arial"/>
          <w:sz w:val="20"/>
          <w:szCs w:val="20"/>
        </w:rPr>
      </w:pPr>
      <w:r>
        <w:rPr>
          <w:rFonts w:cs="Calibri"/>
        </w:rPr>
        <w:tab/>
      </w:r>
      <w:r w:rsidR="005D586F" w:rsidRPr="008F7268">
        <w:rPr>
          <w:rFonts w:ascii="Arial" w:hAnsi="Arial" w:cs="Arial"/>
          <w:sz w:val="20"/>
          <w:szCs w:val="20"/>
        </w:rPr>
        <w:t>Se tiene un avance del 95% en los Lineamientos de Contabilidad Gubernamental</w:t>
      </w:r>
    </w:p>
    <w:p w14:paraId="7ED1C1ED" w14:textId="0C8BBC91" w:rsidR="007D1E76" w:rsidRPr="005D586F" w:rsidRDefault="00A6346D" w:rsidP="005D586F">
      <w:pPr>
        <w:pStyle w:val="Prrafodelista"/>
        <w:numPr>
          <w:ilvl w:val="0"/>
          <w:numId w:val="4"/>
        </w:numPr>
        <w:tabs>
          <w:tab w:val="left" w:leader="underscore" w:pos="9639"/>
        </w:tabs>
        <w:spacing w:after="0" w:line="240" w:lineRule="auto"/>
        <w:jc w:val="both"/>
        <w:rPr>
          <w:rFonts w:cs="Calibri"/>
        </w:rPr>
      </w:pPr>
      <w:r w:rsidRPr="005D586F">
        <w:rPr>
          <w:rFonts w:cs="Calibri"/>
        </w:rPr>
        <w:lastRenderedPageBreak/>
        <w:t>Postulados básicos de Contabilidad Gubernamental (PBCG)</w:t>
      </w:r>
      <w:r w:rsidR="007D1E76" w:rsidRPr="005D586F">
        <w:rPr>
          <w:rFonts w:cs="Calibri"/>
        </w:rPr>
        <w:t>.</w:t>
      </w:r>
    </w:p>
    <w:p w14:paraId="147FF94D" w14:textId="77777777" w:rsidR="005D586F" w:rsidRPr="005D586F" w:rsidRDefault="005D586F" w:rsidP="005D586F">
      <w:pPr>
        <w:tabs>
          <w:tab w:val="left" w:leader="underscore" w:pos="9639"/>
        </w:tabs>
        <w:spacing w:after="0" w:line="240" w:lineRule="auto"/>
        <w:jc w:val="both"/>
        <w:rPr>
          <w:rFonts w:cs="Calibri"/>
        </w:rPr>
      </w:pPr>
    </w:p>
    <w:p w14:paraId="73C56CC1" w14:textId="77777777" w:rsidR="005D586F" w:rsidRPr="008F7268" w:rsidRDefault="0054701E" w:rsidP="005D586F">
      <w:pPr>
        <w:jc w:val="both"/>
        <w:rPr>
          <w:rFonts w:ascii="Arial" w:hAnsi="Arial" w:cs="Arial"/>
          <w:sz w:val="20"/>
          <w:szCs w:val="20"/>
        </w:rPr>
      </w:pPr>
      <w:r>
        <w:rPr>
          <w:rFonts w:cs="Calibri"/>
        </w:rPr>
        <w:tab/>
      </w:r>
      <w:r w:rsidR="005D586F" w:rsidRPr="008F7268">
        <w:rPr>
          <w:rFonts w:ascii="Arial" w:hAnsi="Arial" w:cs="Arial"/>
          <w:sz w:val="20"/>
          <w:szCs w:val="20"/>
        </w:rPr>
        <w:t xml:space="preserve">Se tiene un avance del 95% en los Lineamientos de Contabilidad Gubernamental </w:t>
      </w:r>
    </w:p>
    <w:p w14:paraId="1CC2D59E" w14:textId="77EA179A" w:rsidR="007D1E76" w:rsidRPr="00E74967" w:rsidRDefault="007D1E76" w:rsidP="00CB41C4">
      <w:pPr>
        <w:tabs>
          <w:tab w:val="left" w:leader="underscore" w:pos="9639"/>
        </w:tabs>
        <w:spacing w:after="0" w:line="240" w:lineRule="auto"/>
        <w:jc w:val="both"/>
        <w:rPr>
          <w:rFonts w:cs="Calibri"/>
        </w:rPr>
      </w:pPr>
    </w:p>
    <w:p w14:paraId="7989D893" w14:textId="1D0FBB6C" w:rsidR="007D1E76" w:rsidRPr="005D586F" w:rsidRDefault="007D1E76" w:rsidP="005D586F">
      <w:pPr>
        <w:pStyle w:val="Prrafodelista"/>
        <w:numPr>
          <w:ilvl w:val="0"/>
          <w:numId w:val="4"/>
        </w:numPr>
        <w:tabs>
          <w:tab w:val="left" w:leader="underscore" w:pos="9639"/>
        </w:tabs>
        <w:spacing w:after="0" w:line="240" w:lineRule="auto"/>
        <w:jc w:val="both"/>
        <w:rPr>
          <w:rFonts w:cs="Calibri"/>
        </w:rPr>
      </w:pPr>
      <w:r w:rsidRPr="005D586F">
        <w:rPr>
          <w:rFonts w:cs="Calibri"/>
        </w:rPr>
        <w:t xml:space="preserve">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5D586F">
        <w:rPr>
          <w:rFonts w:cs="Calibri"/>
        </w:rPr>
        <w:t>Marco Conceptual de Contabilidad Gubernamental (MCCG) y sus modificaciones.</w:t>
      </w:r>
    </w:p>
    <w:p w14:paraId="6CFF6698" w14:textId="77777777" w:rsidR="005D586F" w:rsidRPr="005D586F" w:rsidRDefault="005D586F" w:rsidP="005D586F">
      <w:pPr>
        <w:tabs>
          <w:tab w:val="left" w:leader="underscore" w:pos="9639"/>
        </w:tabs>
        <w:spacing w:after="0" w:line="240" w:lineRule="auto"/>
        <w:jc w:val="both"/>
        <w:rPr>
          <w:rFonts w:cs="Calibri"/>
        </w:rPr>
      </w:pPr>
    </w:p>
    <w:p w14:paraId="39C4C5D2" w14:textId="77777777" w:rsidR="005D586F" w:rsidRPr="008F7268" w:rsidRDefault="0054701E" w:rsidP="005D586F">
      <w:pPr>
        <w:jc w:val="both"/>
        <w:rPr>
          <w:rFonts w:ascii="Arial" w:hAnsi="Arial" w:cs="Arial"/>
          <w:sz w:val="20"/>
          <w:szCs w:val="20"/>
        </w:rPr>
      </w:pPr>
      <w:r>
        <w:rPr>
          <w:rFonts w:cs="Calibri"/>
        </w:rPr>
        <w:tab/>
      </w:r>
      <w:r w:rsidR="005D586F" w:rsidRPr="008F7268">
        <w:rPr>
          <w:rFonts w:ascii="Arial" w:hAnsi="Arial" w:cs="Arial"/>
          <w:sz w:val="20"/>
          <w:szCs w:val="20"/>
        </w:rPr>
        <w:t xml:space="preserve">Se tiene un avance del 95% en los Lineamientos de Contabilidad Gubernamental </w:t>
      </w:r>
    </w:p>
    <w:p w14:paraId="084AD24A" w14:textId="4CE5D963"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47146C78" w14:textId="77777777" w:rsidR="005D586F" w:rsidRPr="00E74967" w:rsidRDefault="005D586F" w:rsidP="00CB41C4">
      <w:pPr>
        <w:tabs>
          <w:tab w:val="left" w:leader="underscore" w:pos="9639"/>
        </w:tabs>
        <w:spacing w:after="0" w:line="240" w:lineRule="auto"/>
        <w:jc w:val="both"/>
        <w:rPr>
          <w:rFonts w:cs="Calibri"/>
        </w:rPr>
      </w:pPr>
    </w:p>
    <w:p w14:paraId="7738A977" w14:textId="77777777" w:rsidR="005D586F" w:rsidRPr="008F7268" w:rsidRDefault="005D586F" w:rsidP="005D586F">
      <w:pPr>
        <w:tabs>
          <w:tab w:val="left" w:leader="underscore" w:pos="9639"/>
        </w:tabs>
        <w:spacing w:after="0" w:line="240" w:lineRule="auto"/>
        <w:jc w:val="both"/>
        <w:rPr>
          <w:rFonts w:cs="Calibri"/>
        </w:rPr>
      </w:pPr>
      <w:r w:rsidRPr="008F7268">
        <w:rPr>
          <w:rFonts w:cs="Calibri"/>
        </w:rPr>
        <w:t>No aplica porque ya está implementado.</w:t>
      </w:r>
    </w:p>
    <w:p w14:paraId="6BEBABB5" w14:textId="77777777" w:rsidR="007D1E76" w:rsidRDefault="007D1E76" w:rsidP="00CB41C4">
      <w:pPr>
        <w:tabs>
          <w:tab w:val="left" w:leader="underscore" w:pos="9639"/>
        </w:tabs>
        <w:spacing w:after="0" w:line="240" w:lineRule="auto"/>
        <w:jc w:val="both"/>
        <w:rPr>
          <w:rFonts w:cs="Calibri"/>
        </w:rPr>
      </w:pPr>
      <w:r w:rsidRPr="00E74967">
        <w:rPr>
          <w:rFonts w:cs="Calibri"/>
        </w:rPr>
        <w:t>*Plan de implementación:</w:t>
      </w:r>
    </w:p>
    <w:p w14:paraId="6C13CB50" w14:textId="77777777" w:rsidR="005D586F" w:rsidRPr="00E74967" w:rsidRDefault="005D586F" w:rsidP="00CB41C4">
      <w:pPr>
        <w:tabs>
          <w:tab w:val="left" w:leader="underscore" w:pos="9639"/>
        </w:tabs>
        <w:spacing w:after="0" w:line="240" w:lineRule="auto"/>
        <w:jc w:val="both"/>
        <w:rPr>
          <w:rFonts w:cs="Calibri"/>
        </w:rPr>
      </w:pPr>
    </w:p>
    <w:p w14:paraId="01B909B9" w14:textId="77777777" w:rsidR="005D586F" w:rsidRPr="008F7268" w:rsidRDefault="005D586F" w:rsidP="005D586F">
      <w:pPr>
        <w:tabs>
          <w:tab w:val="left" w:leader="underscore" w:pos="9639"/>
        </w:tabs>
        <w:spacing w:after="0" w:line="240" w:lineRule="auto"/>
        <w:jc w:val="both"/>
        <w:rPr>
          <w:rFonts w:cs="Calibri"/>
        </w:rPr>
      </w:pPr>
      <w:r w:rsidRPr="008F7268">
        <w:rPr>
          <w:rFonts w:cs="Calibri"/>
        </w:rPr>
        <w:t>No aplica porque ya está implementado.</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630AB16C" w14:textId="77777777" w:rsidR="005D586F" w:rsidRPr="00E74967" w:rsidRDefault="005D586F" w:rsidP="00CB41C4">
      <w:pPr>
        <w:tabs>
          <w:tab w:val="left" w:leader="underscore" w:pos="9639"/>
        </w:tabs>
        <w:spacing w:after="0" w:line="240" w:lineRule="auto"/>
        <w:jc w:val="both"/>
        <w:rPr>
          <w:rFonts w:cs="Calibri"/>
        </w:rPr>
      </w:pPr>
    </w:p>
    <w:p w14:paraId="167B6A85" w14:textId="77777777" w:rsidR="005D586F" w:rsidRPr="008F7268" w:rsidRDefault="005D586F" w:rsidP="005D586F">
      <w:pPr>
        <w:tabs>
          <w:tab w:val="left" w:leader="underscore" w:pos="9639"/>
        </w:tabs>
        <w:spacing w:after="0" w:line="240" w:lineRule="auto"/>
        <w:jc w:val="both"/>
        <w:rPr>
          <w:rFonts w:cs="Calibri"/>
        </w:rPr>
      </w:pPr>
      <w:r w:rsidRPr="008F7268">
        <w:rPr>
          <w:rFonts w:cs="Calibri"/>
        </w:rPr>
        <w:t>No aplica porque ya están aplicadas las políticas.</w:t>
      </w:r>
    </w:p>
    <w:p w14:paraId="57326D16" w14:textId="77777777" w:rsidR="006F0687" w:rsidRDefault="006F0687" w:rsidP="006F0687">
      <w:pPr>
        <w:tabs>
          <w:tab w:val="left" w:leader="underscore" w:pos="9639"/>
        </w:tabs>
        <w:spacing w:after="0" w:line="240" w:lineRule="auto"/>
        <w:jc w:val="both"/>
        <w:rPr>
          <w:rFonts w:cs="Calibri"/>
        </w:rPr>
      </w:pPr>
    </w:p>
    <w:p w14:paraId="71521D40" w14:textId="25A82D8F" w:rsidR="006F068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414A9188" w14:textId="77777777" w:rsidR="005D586F" w:rsidRPr="00E74967" w:rsidRDefault="005D586F" w:rsidP="006F0687">
      <w:pPr>
        <w:tabs>
          <w:tab w:val="left" w:leader="underscore" w:pos="9639"/>
        </w:tabs>
        <w:spacing w:after="0" w:line="240" w:lineRule="auto"/>
        <w:jc w:val="both"/>
        <w:rPr>
          <w:rFonts w:cs="Calibri"/>
        </w:rPr>
      </w:pPr>
    </w:p>
    <w:p w14:paraId="158EC49E" w14:textId="7F6AB5E0" w:rsidR="007D1E76" w:rsidRPr="00E74967" w:rsidRDefault="005D586F" w:rsidP="00CB41C4">
      <w:pPr>
        <w:tabs>
          <w:tab w:val="left" w:leader="underscore" w:pos="9639"/>
        </w:tabs>
        <w:spacing w:after="0" w:line="240" w:lineRule="auto"/>
        <w:jc w:val="both"/>
        <w:rPr>
          <w:rFonts w:cs="Calibri"/>
        </w:rPr>
      </w:pPr>
      <w:r w:rsidRPr="008F7268">
        <w:rPr>
          <w:rFonts w:cs="Calibri"/>
        </w:rPr>
        <w:t>No aplica porque ya están aplicadas las políticas</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51EF1C13" w:rsidR="007D1E76" w:rsidRPr="005D586F" w:rsidRDefault="00FC1AE8" w:rsidP="005D586F">
      <w:pPr>
        <w:pStyle w:val="Prrafodelista"/>
        <w:numPr>
          <w:ilvl w:val="0"/>
          <w:numId w:val="5"/>
        </w:numPr>
        <w:tabs>
          <w:tab w:val="left" w:leader="underscore" w:pos="9639"/>
        </w:tabs>
        <w:spacing w:after="0" w:line="240" w:lineRule="auto"/>
        <w:jc w:val="both"/>
        <w:rPr>
          <w:rFonts w:cs="Calibri"/>
        </w:rPr>
      </w:pPr>
      <w:r w:rsidRPr="005D586F">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007D1E76" w:rsidRPr="005D586F">
        <w:rPr>
          <w:rFonts w:cs="Calibri"/>
        </w:rPr>
        <w:t>:</w:t>
      </w:r>
    </w:p>
    <w:p w14:paraId="5E7BE438" w14:textId="77777777" w:rsidR="005D586F" w:rsidRPr="005D586F" w:rsidRDefault="005D586F" w:rsidP="005D586F">
      <w:pPr>
        <w:tabs>
          <w:tab w:val="left" w:leader="underscore" w:pos="9639"/>
        </w:tabs>
        <w:spacing w:after="0" w:line="240" w:lineRule="auto"/>
        <w:jc w:val="both"/>
        <w:rPr>
          <w:rFonts w:cs="Calibri"/>
        </w:rPr>
      </w:pPr>
    </w:p>
    <w:p w14:paraId="6C51BB30" w14:textId="77777777" w:rsidR="005D586F" w:rsidRPr="008F7268" w:rsidRDefault="005D586F" w:rsidP="005D586F">
      <w:pPr>
        <w:pStyle w:val="Prrafodelista"/>
        <w:jc w:val="both"/>
        <w:rPr>
          <w:rFonts w:ascii="Arial" w:hAnsi="Arial" w:cs="Arial"/>
          <w:sz w:val="20"/>
          <w:szCs w:val="20"/>
        </w:rPr>
      </w:pPr>
      <w:r w:rsidRPr="008F7268">
        <w:rPr>
          <w:rFonts w:ascii="Arial" w:hAnsi="Arial" w:cs="Arial"/>
          <w:sz w:val="20"/>
          <w:szCs w:val="20"/>
        </w:rPr>
        <w:t>La Academia está encaminada a cumplir lo establecido por la CONAC y trabaja en la implementación del sistema contable.</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20D85681" w:rsidR="007D1E76" w:rsidRPr="005D586F" w:rsidRDefault="001C710C" w:rsidP="005D586F">
      <w:pPr>
        <w:pStyle w:val="Prrafodelista"/>
        <w:numPr>
          <w:ilvl w:val="0"/>
          <w:numId w:val="5"/>
        </w:numPr>
        <w:tabs>
          <w:tab w:val="left" w:leader="underscore" w:pos="9639"/>
        </w:tabs>
        <w:spacing w:after="0" w:line="240" w:lineRule="auto"/>
        <w:jc w:val="both"/>
        <w:rPr>
          <w:rFonts w:cs="Calibri"/>
        </w:rPr>
      </w:pPr>
      <w:r w:rsidRPr="005D586F">
        <w:rPr>
          <w:rFonts w:cs="Calibri"/>
        </w:rPr>
        <w:lastRenderedPageBreak/>
        <w:t>Informar sobre la realización de operaciones en el extranjero y de sus efectos en la información financiera gubernamental, considerando entre otros el importe de las variaciones cambiarias reconocidas en el resultado (ahorro o desahorro)</w:t>
      </w:r>
      <w:r w:rsidR="007D1E76" w:rsidRPr="005D586F">
        <w:rPr>
          <w:rFonts w:cs="Calibri"/>
        </w:rPr>
        <w:t>:</w:t>
      </w:r>
    </w:p>
    <w:p w14:paraId="15C77B78" w14:textId="77777777" w:rsidR="005D586F" w:rsidRPr="005D586F" w:rsidRDefault="005D586F" w:rsidP="005D586F">
      <w:pPr>
        <w:tabs>
          <w:tab w:val="left" w:leader="underscore" w:pos="9639"/>
        </w:tabs>
        <w:spacing w:after="0" w:line="240" w:lineRule="auto"/>
        <w:jc w:val="both"/>
        <w:rPr>
          <w:rFonts w:cs="Calibri"/>
        </w:rPr>
      </w:pPr>
    </w:p>
    <w:p w14:paraId="65A2842B" w14:textId="77777777" w:rsidR="005D586F" w:rsidRPr="008F7268" w:rsidRDefault="005D586F" w:rsidP="005D586F">
      <w:pPr>
        <w:jc w:val="both"/>
        <w:rPr>
          <w:rFonts w:ascii="Arial" w:hAnsi="Arial" w:cs="Arial"/>
          <w:sz w:val="20"/>
          <w:szCs w:val="20"/>
        </w:rPr>
      </w:pPr>
      <w:r w:rsidRPr="008F7268">
        <w:rPr>
          <w:rFonts w:ascii="Arial" w:hAnsi="Arial" w:cs="Arial"/>
          <w:sz w:val="20"/>
          <w:szCs w:val="20"/>
        </w:rPr>
        <w:t>No aplica por no tener relaciones en el extranjero.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3DE767BA" w:rsidR="007D1E76" w:rsidRPr="005D586F" w:rsidRDefault="00E9132F" w:rsidP="005D586F">
      <w:pPr>
        <w:pStyle w:val="Prrafodelista"/>
        <w:numPr>
          <w:ilvl w:val="0"/>
          <w:numId w:val="5"/>
        </w:numPr>
        <w:tabs>
          <w:tab w:val="left" w:leader="underscore" w:pos="9639"/>
        </w:tabs>
        <w:spacing w:after="0" w:line="240" w:lineRule="auto"/>
        <w:jc w:val="both"/>
        <w:rPr>
          <w:rFonts w:cs="Calibri"/>
        </w:rPr>
      </w:pPr>
      <w:r w:rsidRPr="005D586F">
        <w:rPr>
          <w:rFonts w:cs="Calibri"/>
        </w:rPr>
        <w:t>Método de valuación de la inversión en acciones de Compañías subsidiarias no consolidadas y asociadas</w:t>
      </w:r>
      <w:r w:rsidR="007D1E76" w:rsidRPr="005D586F">
        <w:rPr>
          <w:rFonts w:cs="Calibri"/>
        </w:rPr>
        <w:t>:</w:t>
      </w:r>
    </w:p>
    <w:p w14:paraId="42CFEDED" w14:textId="77777777" w:rsidR="005D586F" w:rsidRPr="005D586F" w:rsidRDefault="005D586F" w:rsidP="005D586F">
      <w:pPr>
        <w:tabs>
          <w:tab w:val="left" w:leader="underscore" w:pos="9639"/>
        </w:tabs>
        <w:spacing w:after="0" w:line="240" w:lineRule="auto"/>
        <w:jc w:val="both"/>
        <w:rPr>
          <w:rFonts w:cs="Calibri"/>
        </w:rPr>
      </w:pPr>
    </w:p>
    <w:p w14:paraId="3AD7BA0A" w14:textId="77777777" w:rsidR="005D586F" w:rsidRPr="008F7268" w:rsidRDefault="005D586F" w:rsidP="005D586F">
      <w:pPr>
        <w:jc w:val="both"/>
        <w:rPr>
          <w:rFonts w:ascii="Arial" w:hAnsi="Arial" w:cs="Arial"/>
          <w:sz w:val="20"/>
          <w:szCs w:val="20"/>
        </w:rPr>
      </w:pPr>
      <w:r w:rsidRPr="008F7268">
        <w:rPr>
          <w:rFonts w:ascii="Arial" w:hAnsi="Arial" w:cs="Arial"/>
          <w:sz w:val="20"/>
          <w:szCs w:val="20"/>
        </w:rPr>
        <w:t>No aplica por no tener inversión de acciones.</w:t>
      </w:r>
    </w:p>
    <w:p w14:paraId="7AB12262" w14:textId="1E919D2E" w:rsidR="007D1E76" w:rsidRPr="005D586F" w:rsidRDefault="007D1E76" w:rsidP="005D586F">
      <w:pPr>
        <w:pStyle w:val="Prrafodelista"/>
        <w:numPr>
          <w:ilvl w:val="0"/>
          <w:numId w:val="5"/>
        </w:numPr>
        <w:tabs>
          <w:tab w:val="left" w:leader="underscore" w:pos="9639"/>
        </w:tabs>
        <w:spacing w:after="0" w:line="240" w:lineRule="auto"/>
        <w:jc w:val="both"/>
        <w:rPr>
          <w:rFonts w:cs="Calibri"/>
        </w:rPr>
      </w:pPr>
      <w:r w:rsidRPr="005D586F">
        <w:rPr>
          <w:rFonts w:cs="Calibri"/>
        </w:rPr>
        <w:t>Sistema y método de valuación de inventarios y costo de lo vendido:</w:t>
      </w:r>
    </w:p>
    <w:p w14:paraId="7762A645" w14:textId="77777777" w:rsidR="005D586F" w:rsidRPr="005D586F" w:rsidRDefault="005D586F" w:rsidP="005D586F">
      <w:pPr>
        <w:tabs>
          <w:tab w:val="left" w:leader="underscore" w:pos="9639"/>
        </w:tabs>
        <w:spacing w:after="0" w:line="240" w:lineRule="auto"/>
        <w:jc w:val="both"/>
        <w:rPr>
          <w:rFonts w:cs="Calibri"/>
        </w:rPr>
      </w:pPr>
    </w:p>
    <w:p w14:paraId="17737F74" w14:textId="77777777" w:rsidR="005D586F" w:rsidRPr="008F7268" w:rsidRDefault="005D586F" w:rsidP="005D586F">
      <w:pPr>
        <w:jc w:val="both"/>
        <w:rPr>
          <w:rFonts w:ascii="Arial" w:hAnsi="Arial" w:cs="Arial"/>
          <w:sz w:val="20"/>
          <w:szCs w:val="20"/>
        </w:rPr>
      </w:pPr>
      <w:r w:rsidRPr="008F7268">
        <w:rPr>
          <w:rFonts w:ascii="Arial" w:hAnsi="Arial" w:cs="Arial"/>
          <w:sz w:val="20"/>
          <w:szCs w:val="20"/>
        </w:rPr>
        <w:t>No aplica por no procesar productos.</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13B9195B" w14:textId="77777777" w:rsidR="005D586F" w:rsidRPr="008F7268" w:rsidRDefault="005D586F" w:rsidP="005D586F">
      <w:pPr>
        <w:jc w:val="both"/>
        <w:rPr>
          <w:rFonts w:ascii="Arial" w:hAnsi="Arial" w:cs="Arial"/>
          <w:sz w:val="20"/>
          <w:szCs w:val="20"/>
        </w:rPr>
      </w:pPr>
      <w:r w:rsidRPr="008F7268">
        <w:rPr>
          <w:rFonts w:ascii="Arial" w:hAnsi="Arial" w:cs="Arial"/>
          <w:sz w:val="20"/>
          <w:szCs w:val="20"/>
        </w:rPr>
        <w:t xml:space="preserve">Información perteneciente a la Dirección de Desarrollo Institucional </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4CB86398" w:rsidR="007D1E76" w:rsidRPr="00CA3C46" w:rsidRDefault="00CA3C46" w:rsidP="00CA3C46">
      <w:pPr>
        <w:tabs>
          <w:tab w:val="left" w:leader="underscore" w:pos="9639"/>
        </w:tabs>
        <w:spacing w:after="0" w:line="240" w:lineRule="auto"/>
        <w:ind w:left="360"/>
        <w:jc w:val="both"/>
        <w:rPr>
          <w:rFonts w:cs="Calibri"/>
        </w:rPr>
      </w:pPr>
      <w:r>
        <w:rPr>
          <w:rFonts w:cs="Calibri"/>
        </w:rPr>
        <w:t xml:space="preserve">f) </w:t>
      </w:r>
      <w:r w:rsidR="007D1E76" w:rsidRPr="00CA3C46">
        <w:rPr>
          <w:rFonts w:cs="Calibri"/>
        </w:rPr>
        <w:t>Provisiones: objetivo de su creación, monto y plazo:</w:t>
      </w:r>
    </w:p>
    <w:p w14:paraId="5E50278A" w14:textId="77777777" w:rsidR="005D586F" w:rsidRPr="005D586F" w:rsidRDefault="005D586F" w:rsidP="005D586F">
      <w:pPr>
        <w:tabs>
          <w:tab w:val="left" w:leader="underscore" w:pos="9639"/>
        </w:tabs>
        <w:spacing w:after="0" w:line="240" w:lineRule="auto"/>
        <w:jc w:val="both"/>
        <w:rPr>
          <w:rFonts w:cs="Calibri"/>
        </w:rPr>
      </w:pPr>
    </w:p>
    <w:p w14:paraId="4D4BD8C2" w14:textId="77777777" w:rsidR="005D586F" w:rsidRPr="008F7268" w:rsidRDefault="005D586F" w:rsidP="005D586F">
      <w:pPr>
        <w:jc w:val="both"/>
        <w:rPr>
          <w:rFonts w:ascii="Arial" w:hAnsi="Arial" w:cs="Arial"/>
          <w:sz w:val="20"/>
          <w:szCs w:val="20"/>
        </w:rPr>
      </w:pPr>
      <w:r w:rsidRPr="008F7268">
        <w:rPr>
          <w:rFonts w:ascii="Arial" w:hAnsi="Arial" w:cs="Arial"/>
          <w:sz w:val="20"/>
          <w:szCs w:val="20"/>
        </w:rPr>
        <w:t>Se considera lo establecido por el CONAC</w:t>
      </w:r>
    </w:p>
    <w:p w14:paraId="4190001D" w14:textId="453DA2E8" w:rsidR="007D1E76" w:rsidRPr="00CA3C46" w:rsidRDefault="00DB30D5" w:rsidP="00CA3C46">
      <w:pPr>
        <w:tabs>
          <w:tab w:val="left" w:leader="underscore" w:pos="9639"/>
        </w:tabs>
        <w:spacing w:after="0" w:line="240" w:lineRule="auto"/>
        <w:ind w:left="360"/>
        <w:jc w:val="both"/>
        <w:rPr>
          <w:rFonts w:cs="Calibri"/>
        </w:rPr>
      </w:pPr>
      <w:r>
        <w:rPr>
          <w:rFonts w:cs="Calibri"/>
        </w:rPr>
        <w:t>g)</w:t>
      </w:r>
      <w:r w:rsidRPr="00CA3C46">
        <w:rPr>
          <w:rFonts w:cs="Calibri"/>
        </w:rPr>
        <w:t xml:space="preserve"> Reservas</w:t>
      </w:r>
      <w:r w:rsidR="007D1E76" w:rsidRPr="00CA3C46">
        <w:rPr>
          <w:rFonts w:cs="Calibri"/>
        </w:rPr>
        <w:t>: objetivo de su creación, monto y plazo:</w:t>
      </w:r>
    </w:p>
    <w:p w14:paraId="7DECF010" w14:textId="77777777" w:rsidR="005D586F" w:rsidRPr="005D586F" w:rsidRDefault="005D586F" w:rsidP="005D586F">
      <w:pPr>
        <w:tabs>
          <w:tab w:val="left" w:leader="underscore" w:pos="9639"/>
        </w:tabs>
        <w:spacing w:after="0" w:line="240" w:lineRule="auto"/>
        <w:jc w:val="both"/>
        <w:rPr>
          <w:rFonts w:cs="Calibri"/>
        </w:rPr>
      </w:pPr>
    </w:p>
    <w:p w14:paraId="3868E686" w14:textId="77777777" w:rsidR="005D586F" w:rsidRPr="008F7268" w:rsidRDefault="005D586F" w:rsidP="005D586F">
      <w:pPr>
        <w:jc w:val="both"/>
        <w:rPr>
          <w:rFonts w:ascii="Arial" w:hAnsi="Arial" w:cs="Arial"/>
          <w:sz w:val="20"/>
          <w:szCs w:val="20"/>
        </w:rPr>
      </w:pPr>
      <w:r w:rsidRPr="008F7268">
        <w:rPr>
          <w:rFonts w:ascii="Arial" w:hAnsi="Arial" w:cs="Arial"/>
          <w:sz w:val="20"/>
          <w:szCs w:val="20"/>
        </w:rPr>
        <w:t xml:space="preserve">No aplica </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5544CFF" w:rsidR="007D1E76" w:rsidRPr="00CA3C46" w:rsidRDefault="00DB30D5" w:rsidP="00CA3C46">
      <w:pPr>
        <w:tabs>
          <w:tab w:val="left" w:leader="underscore" w:pos="9639"/>
        </w:tabs>
        <w:spacing w:after="0" w:line="240" w:lineRule="auto"/>
        <w:ind w:left="360"/>
        <w:jc w:val="both"/>
        <w:rPr>
          <w:rFonts w:cs="Calibri"/>
        </w:rPr>
      </w:pPr>
      <w:r>
        <w:rPr>
          <w:rFonts w:cs="Calibri"/>
        </w:rPr>
        <w:t>h)</w:t>
      </w:r>
      <w:r w:rsidRPr="00CA3C46">
        <w:rPr>
          <w:rFonts w:cs="Calibri"/>
        </w:rPr>
        <w:t xml:space="preserve"> Cambios</w:t>
      </w:r>
      <w:r w:rsidR="007D1E76" w:rsidRPr="00CA3C46">
        <w:rPr>
          <w:rFonts w:cs="Calibri"/>
        </w:rPr>
        <w:t xml:space="preserve"> en políticas contables y corrección de errores junto con la revelación de los efectos que se tendrá en la información financiera del ente público, ya sea retrospectivos o prospectivos:</w:t>
      </w:r>
    </w:p>
    <w:p w14:paraId="37C6027F" w14:textId="77777777" w:rsidR="005D586F" w:rsidRPr="005D586F" w:rsidRDefault="005D586F" w:rsidP="005D586F">
      <w:pPr>
        <w:tabs>
          <w:tab w:val="left" w:leader="underscore" w:pos="9639"/>
        </w:tabs>
        <w:spacing w:after="0" w:line="240" w:lineRule="auto"/>
        <w:jc w:val="both"/>
        <w:rPr>
          <w:rFonts w:cs="Calibri"/>
        </w:rPr>
      </w:pPr>
    </w:p>
    <w:p w14:paraId="2B6668A3" w14:textId="2791B6D9" w:rsidR="007D1E76" w:rsidRDefault="005D586F" w:rsidP="00CB41C4">
      <w:pPr>
        <w:tabs>
          <w:tab w:val="left" w:leader="underscore" w:pos="9639"/>
        </w:tabs>
        <w:spacing w:after="0" w:line="240" w:lineRule="auto"/>
        <w:jc w:val="both"/>
        <w:rPr>
          <w:rFonts w:ascii="Arial" w:hAnsi="Arial" w:cs="Arial"/>
          <w:sz w:val="20"/>
          <w:szCs w:val="20"/>
        </w:rPr>
      </w:pPr>
      <w:r w:rsidRPr="008F7268">
        <w:rPr>
          <w:rFonts w:ascii="Arial" w:hAnsi="Arial" w:cs="Arial"/>
          <w:sz w:val="20"/>
          <w:szCs w:val="20"/>
        </w:rPr>
        <w:t>No aplica porque ya están aplicados</w:t>
      </w:r>
    </w:p>
    <w:p w14:paraId="6059C29B" w14:textId="77777777" w:rsidR="005D586F" w:rsidRPr="00E74967" w:rsidRDefault="005D586F" w:rsidP="00CB41C4">
      <w:pPr>
        <w:tabs>
          <w:tab w:val="left" w:leader="underscore" w:pos="9639"/>
        </w:tabs>
        <w:spacing w:after="0" w:line="240" w:lineRule="auto"/>
        <w:jc w:val="both"/>
        <w:rPr>
          <w:rFonts w:cs="Calibri"/>
        </w:rPr>
      </w:pPr>
    </w:p>
    <w:p w14:paraId="12C8FA9A" w14:textId="57378DD9" w:rsidR="007D1E76" w:rsidRPr="00CA3C46" w:rsidRDefault="00CA3C46" w:rsidP="00CA3C46">
      <w:pPr>
        <w:tabs>
          <w:tab w:val="left" w:leader="underscore" w:pos="9639"/>
        </w:tabs>
        <w:spacing w:after="0" w:line="240" w:lineRule="auto"/>
        <w:ind w:left="360"/>
        <w:jc w:val="both"/>
        <w:rPr>
          <w:rFonts w:cs="Calibri"/>
        </w:rPr>
      </w:pPr>
      <w:r>
        <w:rPr>
          <w:rFonts w:cs="Calibri"/>
        </w:rPr>
        <w:t>i)</w:t>
      </w:r>
      <w:r w:rsidR="007D1E76" w:rsidRPr="00CA3C46">
        <w:rPr>
          <w:rFonts w:cs="Calibri"/>
        </w:rPr>
        <w:t>Reclasificaciones: Se deben revelar todos aquellos movimientos entre cuentas por efectos de cambios en los tipos de operaciones:</w:t>
      </w:r>
    </w:p>
    <w:p w14:paraId="39BF03E0" w14:textId="77777777" w:rsidR="005D586F" w:rsidRPr="005D586F" w:rsidRDefault="005D586F" w:rsidP="005D586F">
      <w:pPr>
        <w:tabs>
          <w:tab w:val="left" w:leader="underscore" w:pos="9639"/>
        </w:tabs>
        <w:spacing w:after="0" w:line="240" w:lineRule="auto"/>
        <w:jc w:val="both"/>
        <w:rPr>
          <w:rFonts w:cs="Calibri"/>
        </w:rPr>
      </w:pPr>
    </w:p>
    <w:p w14:paraId="4342A110" w14:textId="7DC0D769" w:rsidR="007D1E76" w:rsidRPr="00E74967" w:rsidRDefault="005D586F" w:rsidP="00CB41C4">
      <w:pPr>
        <w:tabs>
          <w:tab w:val="left" w:leader="underscore" w:pos="9639"/>
        </w:tabs>
        <w:spacing w:after="0" w:line="240" w:lineRule="auto"/>
        <w:jc w:val="both"/>
        <w:rPr>
          <w:rFonts w:cs="Calibri"/>
        </w:rPr>
      </w:pPr>
      <w:r>
        <w:rPr>
          <w:rFonts w:cs="Calibri"/>
        </w:rPr>
        <w:t>No aplica por no existir reclasificaciones en el periodo</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2DFEEFB8" w:rsidR="007D1E76" w:rsidRPr="00CA3C46" w:rsidRDefault="00DB30D5" w:rsidP="00CA3C46">
      <w:pPr>
        <w:tabs>
          <w:tab w:val="left" w:leader="underscore" w:pos="9639"/>
        </w:tabs>
        <w:spacing w:after="0" w:line="240" w:lineRule="auto"/>
        <w:ind w:left="360"/>
        <w:jc w:val="both"/>
        <w:rPr>
          <w:rFonts w:cs="Calibri"/>
        </w:rPr>
      </w:pPr>
      <w:r>
        <w:rPr>
          <w:rFonts w:cs="Calibri"/>
        </w:rPr>
        <w:t>j)</w:t>
      </w:r>
      <w:r w:rsidRPr="00CA3C46">
        <w:rPr>
          <w:rFonts w:cs="Calibri"/>
        </w:rPr>
        <w:t xml:space="preserve"> Depuración</w:t>
      </w:r>
      <w:r w:rsidR="007D1E76" w:rsidRPr="00CA3C46">
        <w:rPr>
          <w:rFonts w:cs="Calibri"/>
        </w:rPr>
        <w:t xml:space="preserve"> y cancelación de saldos:</w:t>
      </w:r>
    </w:p>
    <w:p w14:paraId="05B8BA30" w14:textId="77777777" w:rsidR="005D586F" w:rsidRPr="005D586F" w:rsidRDefault="005D586F" w:rsidP="005D586F">
      <w:pPr>
        <w:tabs>
          <w:tab w:val="left" w:leader="underscore" w:pos="9639"/>
        </w:tabs>
        <w:spacing w:after="0" w:line="240" w:lineRule="auto"/>
        <w:jc w:val="both"/>
        <w:rPr>
          <w:rFonts w:cs="Calibri"/>
        </w:rPr>
      </w:pPr>
    </w:p>
    <w:p w14:paraId="148802D8" w14:textId="77777777" w:rsidR="005D586F" w:rsidRPr="008F7268" w:rsidRDefault="005D586F" w:rsidP="005D586F">
      <w:pPr>
        <w:jc w:val="both"/>
        <w:rPr>
          <w:rFonts w:ascii="Arial" w:hAnsi="Arial" w:cs="Arial"/>
          <w:sz w:val="20"/>
          <w:szCs w:val="20"/>
        </w:rPr>
      </w:pPr>
      <w:r w:rsidRPr="008F7268">
        <w:rPr>
          <w:rFonts w:ascii="Arial" w:hAnsi="Arial" w:cs="Arial"/>
          <w:sz w:val="20"/>
          <w:szCs w:val="20"/>
        </w:rPr>
        <w:t>No aplica por no tener saldos a depurar.</w:t>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lastRenderedPageBreak/>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4B9FBE5E" w:rsidR="007D1E76" w:rsidRPr="008C64F0" w:rsidRDefault="007D1E76" w:rsidP="008C64F0">
      <w:pPr>
        <w:pStyle w:val="Prrafodelista"/>
        <w:numPr>
          <w:ilvl w:val="0"/>
          <w:numId w:val="6"/>
        </w:numPr>
        <w:tabs>
          <w:tab w:val="left" w:leader="underscore" w:pos="9639"/>
        </w:tabs>
        <w:spacing w:after="0" w:line="240" w:lineRule="auto"/>
        <w:jc w:val="both"/>
        <w:rPr>
          <w:rFonts w:cs="Calibri"/>
        </w:rPr>
      </w:pPr>
      <w:r w:rsidRPr="008C64F0">
        <w:rPr>
          <w:rFonts w:cs="Calibri"/>
        </w:rPr>
        <w:t>Activos en moneda extranjera:</w:t>
      </w:r>
    </w:p>
    <w:p w14:paraId="7C545DCF" w14:textId="77777777" w:rsidR="008C64F0" w:rsidRPr="008C64F0" w:rsidRDefault="008C64F0" w:rsidP="008C64F0">
      <w:pPr>
        <w:tabs>
          <w:tab w:val="left" w:leader="underscore" w:pos="9639"/>
        </w:tabs>
        <w:spacing w:after="0" w:line="240" w:lineRule="auto"/>
        <w:jc w:val="both"/>
        <w:rPr>
          <w:rFonts w:cs="Calibri"/>
        </w:rPr>
      </w:pPr>
    </w:p>
    <w:p w14:paraId="6115FEAC" w14:textId="77777777" w:rsidR="008C64F0" w:rsidRPr="008F7268" w:rsidRDefault="008C64F0" w:rsidP="008C64F0">
      <w:pPr>
        <w:jc w:val="both"/>
        <w:rPr>
          <w:rFonts w:ascii="Arial" w:hAnsi="Arial" w:cs="Arial"/>
          <w:sz w:val="20"/>
          <w:szCs w:val="20"/>
        </w:rPr>
      </w:pPr>
      <w:r w:rsidRPr="008F7268">
        <w:rPr>
          <w:rFonts w:ascii="Arial" w:hAnsi="Arial" w:cs="Arial"/>
          <w:sz w:val="20"/>
          <w:szCs w:val="20"/>
        </w:rPr>
        <w:t>No aplica por no tener activos en moneda extranjera.</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BF193EC" w:rsidR="007D1E76" w:rsidRPr="008C64F0" w:rsidRDefault="007D1E76" w:rsidP="008C64F0">
      <w:pPr>
        <w:pStyle w:val="Prrafodelista"/>
        <w:numPr>
          <w:ilvl w:val="0"/>
          <w:numId w:val="6"/>
        </w:numPr>
        <w:tabs>
          <w:tab w:val="left" w:leader="underscore" w:pos="9639"/>
        </w:tabs>
        <w:spacing w:after="0" w:line="240" w:lineRule="auto"/>
        <w:jc w:val="both"/>
        <w:rPr>
          <w:rFonts w:cs="Calibri"/>
        </w:rPr>
      </w:pPr>
      <w:r w:rsidRPr="008C64F0">
        <w:rPr>
          <w:rFonts w:cs="Calibri"/>
        </w:rPr>
        <w:t>Pasivos en moneda extranjera:</w:t>
      </w:r>
    </w:p>
    <w:p w14:paraId="33205F37" w14:textId="77777777" w:rsidR="008C64F0" w:rsidRPr="008C64F0" w:rsidRDefault="008C64F0" w:rsidP="008C64F0">
      <w:pPr>
        <w:tabs>
          <w:tab w:val="left" w:leader="underscore" w:pos="9639"/>
        </w:tabs>
        <w:spacing w:after="0" w:line="240" w:lineRule="auto"/>
        <w:jc w:val="both"/>
        <w:rPr>
          <w:rFonts w:cs="Calibri"/>
        </w:rPr>
      </w:pPr>
    </w:p>
    <w:p w14:paraId="011FB294" w14:textId="77777777" w:rsidR="008C64F0" w:rsidRPr="008F7268" w:rsidRDefault="008C64F0" w:rsidP="008C64F0">
      <w:pPr>
        <w:jc w:val="both"/>
        <w:rPr>
          <w:rFonts w:ascii="Arial" w:hAnsi="Arial" w:cs="Arial"/>
          <w:sz w:val="20"/>
          <w:szCs w:val="20"/>
        </w:rPr>
      </w:pPr>
      <w:r w:rsidRPr="008F7268">
        <w:rPr>
          <w:rFonts w:ascii="Arial" w:hAnsi="Arial" w:cs="Arial"/>
          <w:sz w:val="20"/>
          <w:szCs w:val="20"/>
        </w:rPr>
        <w:t>No aplica por no tener pasivos en moneda extranjera.</w:t>
      </w:r>
    </w:p>
    <w:p w14:paraId="6E3298C9" w14:textId="5758FDBD" w:rsidR="007D1E76" w:rsidRPr="008C64F0" w:rsidRDefault="007D1E76" w:rsidP="008C64F0">
      <w:pPr>
        <w:pStyle w:val="Prrafodelista"/>
        <w:numPr>
          <w:ilvl w:val="0"/>
          <w:numId w:val="6"/>
        </w:numPr>
        <w:tabs>
          <w:tab w:val="left" w:leader="underscore" w:pos="9639"/>
        </w:tabs>
        <w:spacing w:after="0" w:line="240" w:lineRule="auto"/>
        <w:jc w:val="both"/>
        <w:rPr>
          <w:rFonts w:cs="Calibri"/>
        </w:rPr>
      </w:pPr>
      <w:r w:rsidRPr="008C64F0">
        <w:rPr>
          <w:rFonts w:cs="Calibri"/>
        </w:rPr>
        <w:t>Posición en moneda extranjera:</w:t>
      </w:r>
    </w:p>
    <w:p w14:paraId="00A1B993" w14:textId="77777777" w:rsidR="008C64F0" w:rsidRPr="008C64F0" w:rsidRDefault="008C64F0" w:rsidP="008C64F0">
      <w:pPr>
        <w:tabs>
          <w:tab w:val="left" w:leader="underscore" w:pos="9639"/>
        </w:tabs>
        <w:spacing w:after="0" w:line="240" w:lineRule="auto"/>
        <w:jc w:val="both"/>
        <w:rPr>
          <w:rFonts w:cs="Calibri"/>
        </w:rPr>
      </w:pPr>
    </w:p>
    <w:p w14:paraId="23A0C6B0" w14:textId="77777777" w:rsidR="008C64F0" w:rsidRDefault="008C64F0" w:rsidP="008C64F0">
      <w:pPr>
        <w:tabs>
          <w:tab w:val="left" w:leader="underscore" w:pos="9639"/>
        </w:tabs>
        <w:spacing w:after="0" w:line="240" w:lineRule="auto"/>
        <w:jc w:val="both"/>
        <w:rPr>
          <w:rFonts w:cs="Calibri"/>
          <w:b/>
        </w:rPr>
      </w:pPr>
      <w:r w:rsidRPr="008F7268">
        <w:rPr>
          <w:rFonts w:ascii="Arial" w:hAnsi="Arial" w:cs="Arial"/>
          <w:sz w:val="20"/>
          <w:szCs w:val="20"/>
        </w:rPr>
        <w:t>No aplica por no tener posición en moneda extranjera</w:t>
      </w:r>
      <w:r w:rsidRPr="00E74967">
        <w:rPr>
          <w:rFonts w:cs="Calibri"/>
          <w:b/>
        </w:rPr>
        <w:t xml:space="preserve"> </w:t>
      </w:r>
    </w:p>
    <w:p w14:paraId="69F30FF2" w14:textId="77777777" w:rsidR="008C64F0" w:rsidRDefault="008C64F0" w:rsidP="008C64F0">
      <w:pPr>
        <w:tabs>
          <w:tab w:val="left" w:leader="underscore" w:pos="9639"/>
        </w:tabs>
        <w:spacing w:after="0" w:line="240" w:lineRule="auto"/>
        <w:jc w:val="both"/>
        <w:rPr>
          <w:rFonts w:cs="Calibri"/>
          <w:b/>
        </w:rPr>
      </w:pPr>
    </w:p>
    <w:p w14:paraId="61291BC6" w14:textId="519C99F7" w:rsidR="007D1E76" w:rsidRPr="008C64F0" w:rsidRDefault="007D1E76" w:rsidP="008C64F0">
      <w:pPr>
        <w:pStyle w:val="Prrafodelista"/>
        <w:numPr>
          <w:ilvl w:val="0"/>
          <w:numId w:val="6"/>
        </w:numPr>
        <w:tabs>
          <w:tab w:val="left" w:leader="underscore" w:pos="9639"/>
        </w:tabs>
        <w:spacing w:after="0" w:line="240" w:lineRule="auto"/>
        <w:jc w:val="both"/>
        <w:rPr>
          <w:rFonts w:cs="Calibri"/>
        </w:rPr>
      </w:pPr>
      <w:r w:rsidRPr="008C64F0">
        <w:rPr>
          <w:rFonts w:cs="Calibri"/>
        </w:rPr>
        <w:t>Tipo de cambio:</w:t>
      </w:r>
    </w:p>
    <w:p w14:paraId="109F7D75" w14:textId="77777777" w:rsidR="008C64F0" w:rsidRPr="008C64F0" w:rsidRDefault="008C64F0" w:rsidP="008C64F0">
      <w:pPr>
        <w:tabs>
          <w:tab w:val="left" w:leader="underscore" w:pos="9639"/>
        </w:tabs>
        <w:spacing w:after="0" w:line="240" w:lineRule="auto"/>
        <w:jc w:val="both"/>
        <w:rPr>
          <w:rFonts w:cs="Calibri"/>
        </w:rPr>
      </w:pPr>
    </w:p>
    <w:p w14:paraId="206B48F5" w14:textId="77777777" w:rsidR="008C64F0" w:rsidRPr="008F7268" w:rsidRDefault="008C64F0" w:rsidP="008C64F0">
      <w:pPr>
        <w:jc w:val="both"/>
        <w:rPr>
          <w:rFonts w:cs="Calibri"/>
          <w:b/>
        </w:rPr>
      </w:pPr>
      <w:r w:rsidRPr="008F7268">
        <w:rPr>
          <w:rFonts w:ascii="Arial" w:hAnsi="Arial" w:cs="Arial"/>
          <w:sz w:val="20"/>
          <w:szCs w:val="20"/>
        </w:rPr>
        <w:t>No aplica pues solo se maneja moneda nacional.</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072AE432" w:rsidR="007D1E76" w:rsidRPr="008C64F0" w:rsidRDefault="007D1E76" w:rsidP="008C64F0">
      <w:pPr>
        <w:pStyle w:val="Prrafodelista"/>
        <w:numPr>
          <w:ilvl w:val="0"/>
          <w:numId w:val="6"/>
        </w:numPr>
        <w:tabs>
          <w:tab w:val="left" w:leader="underscore" w:pos="9639"/>
        </w:tabs>
        <w:spacing w:after="0" w:line="240" w:lineRule="auto"/>
        <w:jc w:val="both"/>
        <w:rPr>
          <w:rFonts w:cs="Calibri"/>
        </w:rPr>
      </w:pPr>
      <w:r w:rsidRPr="008C64F0">
        <w:rPr>
          <w:rFonts w:cs="Calibri"/>
        </w:rPr>
        <w:t>Equivalente en moneda nacional:</w:t>
      </w:r>
    </w:p>
    <w:p w14:paraId="0E6D0379" w14:textId="77777777" w:rsidR="008C64F0" w:rsidRPr="008C64F0" w:rsidRDefault="008C64F0" w:rsidP="008C64F0">
      <w:pPr>
        <w:tabs>
          <w:tab w:val="left" w:leader="underscore" w:pos="9639"/>
        </w:tabs>
        <w:spacing w:after="0" w:line="240" w:lineRule="auto"/>
        <w:jc w:val="both"/>
        <w:rPr>
          <w:rFonts w:cs="Calibri"/>
        </w:rPr>
      </w:pPr>
    </w:p>
    <w:p w14:paraId="5FC38208" w14:textId="77777777" w:rsidR="008C64F0" w:rsidRPr="008F7268" w:rsidRDefault="008C64F0" w:rsidP="008C64F0">
      <w:pPr>
        <w:jc w:val="both"/>
        <w:rPr>
          <w:rFonts w:ascii="Arial" w:hAnsi="Arial" w:cs="Arial"/>
          <w:sz w:val="20"/>
          <w:szCs w:val="20"/>
        </w:rPr>
      </w:pPr>
      <w:r w:rsidRPr="008F7268">
        <w:rPr>
          <w:rFonts w:ascii="Arial" w:hAnsi="Arial" w:cs="Arial"/>
          <w:sz w:val="20"/>
          <w:szCs w:val="20"/>
        </w:rPr>
        <w:t>No aplica pues solo se maneja moneda nacional.</w:t>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1F2919EF" w:rsidR="007D1E76" w:rsidRDefault="00ED7AA0" w:rsidP="008C64F0">
      <w:pPr>
        <w:pStyle w:val="Prrafodelista"/>
        <w:numPr>
          <w:ilvl w:val="0"/>
          <w:numId w:val="7"/>
        </w:numPr>
        <w:tabs>
          <w:tab w:val="left" w:leader="underscore" w:pos="9639"/>
        </w:tabs>
        <w:spacing w:after="0" w:line="240" w:lineRule="auto"/>
        <w:jc w:val="both"/>
        <w:rPr>
          <w:rFonts w:cs="Calibri"/>
        </w:rPr>
      </w:pPr>
      <w:r w:rsidRPr="008C64F0">
        <w:rPr>
          <w:rFonts w:cs="Calibri"/>
        </w:rPr>
        <w:t>Vida útil, porcentajes de depreciación y amortización utilizados en los diferentes tipos de activos, o el importe de las pérdidas por deterioro reconocidas</w:t>
      </w:r>
      <w:r w:rsidR="007D1E76" w:rsidRPr="008C64F0">
        <w:rPr>
          <w:rFonts w:cs="Calibri"/>
        </w:rPr>
        <w:t>:</w:t>
      </w:r>
    </w:p>
    <w:p w14:paraId="27AFD272" w14:textId="77777777" w:rsidR="008C64F0" w:rsidRPr="008C64F0" w:rsidRDefault="008C64F0" w:rsidP="008C64F0">
      <w:pPr>
        <w:pStyle w:val="Prrafodelista"/>
        <w:tabs>
          <w:tab w:val="left" w:leader="underscore" w:pos="9639"/>
        </w:tabs>
        <w:spacing w:after="0" w:line="240" w:lineRule="auto"/>
        <w:jc w:val="both"/>
        <w:rPr>
          <w:rFonts w:cs="Calibri"/>
        </w:rPr>
      </w:pPr>
    </w:p>
    <w:p w14:paraId="7A661938" w14:textId="7734FE64" w:rsidR="008C64F0" w:rsidRPr="008F7268" w:rsidRDefault="008C64F0" w:rsidP="008C64F0">
      <w:pPr>
        <w:jc w:val="both"/>
        <w:rPr>
          <w:rFonts w:ascii="Arial" w:hAnsi="Arial" w:cs="Arial"/>
          <w:sz w:val="20"/>
          <w:szCs w:val="20"/>
        </w:rPr>
      </w:pPr>
      <w:r w:rsidRPr="008F7268">
        <w:rPr>
          <w:rFonts w:ascii="Arial" w:hAnsi="Arial" w:cs="Arial"/>
          <w:sz w:val="20"/>
          <w:szCs w:val="20"/>
        </w:rPr>
        <w:t>Se integra en</w:t>
      </w:r>
      <w:r>
        <w:rPr>
          <w:rFonts w:ascii="Arial" w:hAnsi="Arial" w:cs="Arial"/>
          <w:sz w:val="20"/>
          <w:szCs w:val="20"/>
        </w:rPr>
        <w:t xml:space="preserve"> reporte </w:t>
      </w:r>
      <w:r w:rsidRPr="003F3887">
        <w:rPr>
          <w:rFonts w:ascii="Arial" w:hAnsi="Arial" w:cs="Arial"/>
          <w:b/>
          <w:bCs/>
          <w:sz w:val="20"/>
          <w:szCs w:val="20"/>
        </w:rPr>
        <w:t>0341_BMI_MLEO_SGP_2</w:t>
      </w:r>
      <w:r>
        <w:rPr>
          <w:rFonts w:ascii="Arial" w:hAnsi="Arial" w:cs="Arial"/>
          <w:b/>
          <w:bCs/>
          <w:sz w:val="20"/>
          <w:szCs w:val="20"/>
        </w:rPr>
        <w:t>40</w:t>
      </w:r>
      <w:r w:rsidR="004127EC">
        <w:rPr>
          <w:rFonts w:ascii="Arial" w:hAnsi="Arial" w:cs="Arial"/>
          <w:b/>
          <w:bCs/>
          <w:sz w:val="20"/>
          <w:szCs w:val="20"/>
        </w:rPr>
        <w:t>4</w:t>
      </w:r>
      <w:r w:rsidRPr="008F7268">
        <w:rPr>
          <w:rFonts w:ascii="Arial" w:hAnsi="Arial" w:cs="Arial"/>
          <w:sz w:val="20"/>
          <w:szCs w:val="20"/>
        </w:rPr>
        <w:t xml:space="preserve"> y notas a los estados financieros anexo es</w:t>
      </w:r>
      <w:r>
        <w:rPr>
          <w:rFonts w:ascii="Arial" w:hAnsi="Arial" w:cs="Arial"/>
          <w:sz w:val="20"/>
          <w:szCs w:val="20"/>
        </w:rPr>
        <w:t xml:space="preserve">f-08 Bienes Muebles e Inmueble. </w:t>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6853FE59" w:rsidR="007D1E76" w:rsidRPr="008C64F0" w:rsidRDefault="00AA2768" w:rsidP="008C64F0">
      <w:pPr>
        <w:pStyle w:val="Prrafodelista"/>
        <w:numPr>
          <w:ilvl w:val="0"/>
          <w:numId w:val="7"/>
        </w:numPr>
        <w:tabs>
          <w:tab w:val="left" w:leader="underscore" w:pos="9639"/>
        </w:tabs>
        <w:spacing w:after="0" w:line="240" w:lineRule="auto"/>
        <w:jc w:val="both"/>
        <w:rPr>
          <w:rFonts w:cs="Calibri"/>
        </w:rPr>
      </w:pPr>
      <w:r w:rsidRPr="008C64F0">
        <w:rPr>
          <w:rFonts w:cs="Calibri"/>
        </w:rPr>
        <w:t>Cambios en el porcentaje de depreciación y amortización y en el valor de los activos ocasionado por deterioro</w:t>
      </w:r>
      <w:r w:rsidR="007D1E76" w:rsidRPr="008C64F0">
        <w:rPr>
          <w:rFonts w:cs="Calibri"/>
        </w:rPr>
        <w:t>:</w:t>
      </w:r>
    </w:p>
    <w:p w14:paraId="569D3701" w14:textId="77777777" w:rsidR="008C64F0" w:rsidRPr="008C64F0" w:rsidRDefault="008C64F0" w:rsidP="008C64F0">
      <w:pPr>
        <w:tabs>
          <w:tab w:val="left" w:leader="underscore" w:pos="9639"/>
        </w:tabs>
        <w:spacing w:after="0" w:line="240" w:lineRule="auto"/>
        <w:jc w:val="both"/>
        <w:rPr>
          <w:rFonts w:cs="Calibri"/>
        </w:rPr>
      </w:pPr>
    </w:p>
    <w:p w14:paraId="589193A0" w14:textId="77777777" w:rsidR="008C64F0" w:rsidRPr="008F7268" w:rsidRDefault="008C64F0" w:rsidP="008C64F0">
      <w:pPr>
        <w:jc w:val="both"/>
        <w:rPr>
          <w:rFonts w:ascii="Arial" w:hAnsi="Arial" w:cs="Arial"/>
          <w:sz w:val="20"/>
          <w:szCs w:val="20"/>
        </w:rPr>
      </w:pPr>
      <w:r w:rsidRPr="008F7268">
        <w:rPr>
          <w:rFonts w:ascii="Arial" w:hAnsi="Arial" w:cs="Arial"/>
          <w:sz w:val="20"/>
          <w:szCs w:val="20"/>
        </w:rPr>
        <w:t>En proceso de aplicar</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6746FC70" w:rsidR="007D1E76" w:rsidRPr="008C64F0" w:rsidRDefault="007D1E76" w:rsidP="008C64F0">
      <w:pPr>
        <w:pStyle w:val="Prrafodelista"/>
        <w:numPr>
          <w:ilvl w:val="0"/>
          <w:numId w:val="7"/>
        </w:numPr>
        <w:tabs>
          <w:tab w:val="left" w:leader="underscore" w:pos="9639"/>
        </w:tabs>
        <w:spacing w:after="0" w:line="240" w:lineRule="auto"/>
        <w:jc w:val="both"/>
        <w:rPr>
          <w:rFonts w:cs="Calibri"/>
        </w:rPr>
      </w:pPr>
      <w:r w:rsidRPr="008C64F0">
        <w:rPr>
          <w:rFonts w:cs="Calibri"/>
        </w:rPr>
        <w:lastRenderedPageBreak/>
        <w:t>Importe de los gastos capitalizados en el ejercicio, tanto financieros como de investigación y desarrollo:</w:t>
      </w:r>
    </w:p>
    <w:p w14:paraId="2D7B1E52" w14:textId="77777777" w:rsidR="008C64F0" w:rsidRPr="008C64F0" w:rsidRDefault="008C64F0" w:rsidP="008C64F0">
      <w:pPr>
        <w:tabs>
          <w:tab w:val="left" w:leader="underscore" w:pos="9639"/>
        </w:tabs>
        <w:spacing w:after="0" w:line="240" w:lineRule="auto"/>
        <w:jc w:val="both"/>
        <w:rPr>
          <w:rFonts w:cs="Calibri"/>
        </w:rPr>
      </w:pPr>
    </w:p>
    <w:p w14:paraId="01186373" w14:textId="77777777" w:rsidR="008C64F0" w:rsidRDefault="008C64F0" w:rsidP="008C64F0">
      <w:pPr>
        <w:tabs>
          <w:tab w:val="left" w:leader="underscore" w:pos="9639"/>
        </w:tabs>
        <w:spacing w:after="0" w:line="240" w:lineRule="auto"/>
        <w:jc w:val="both"/>
        <w:rPr>
          <w:rFonts w:cs="Calibri"/>
          <w:b/>
        </w:rPr>
      </w:pPr>
      <w:r w:rsidRPr="008F7268">
        <w:rPr>
          <w:rFonts w:ascii="Arial" w:hAnsi="Arial" w:cs="Arial"/>
          <w:sz w:val="20"/>
          <w:szCs w:val="20"/>
        </w:rPr>
        <w:t>No aplica no existen gastos capitalizables</w:t>
      </w:r>
      <w:r w:rsidRPr="00E74967">
        <w:rPr>
          <w:rFonts w:cs="Calibri"/>
          <w:b/>
        </w:rPr>
        <w:t xml:space="preserve"> </w:t>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4EB25033" w:rsidR="007D1E76" w:rsidRPr="008C64F0" w:rsidRDefault="007D1E76" w:rsidP="008C64F0">
      <w:pPr>
        <w:pStyle w:val="Prrafodelista"/>
        <w:numPr>
          <w:ilvl w:val="0"/>
          <w:numId w:val="7"/>
        </w:numPr>
        <w:tabs>
          <w:tab w:val="left" w:leader="underscore" w:pos="9639"/>
        </w:tabs>
        <w:spacing w:after="0" w:line="240" w:lineRule="auto"/>
        <w:jc w:val="both"/>
        <w:rPr>
          <w:rFonts w:cs="Calibri"/>
        </w:rPr>
      </w:pPr>
      <w:r w:rsidRPr="008C64F0">
        <w:rPr>
          <w:rFonts w:cs="Calibri"/>
        </w:rPr>
        <w:t>Rie</w:t>
      </w:r>
      <w:r w:rsidR="001973A2" w:rsidRPr="008C64F0">
        <w:rPr>
          <w:rFonts w:cs="Calibri"/>
        </w:rPr>
        <w:t>s</w:t>
      </w:r>
      <w:r w:rsidRPr="008C64F0">
        <w:rPr>
          <w:rFonts w:cs="Calibri"/>
        </w:rPr>
        <w:t>gos por tipo de cambio o tipo de interés de las inversiones financieras:</w:t>
      </w:r>
    </w:p>
    <w:p w14:paraId="7641A05F" w14:textId="77777777" w:rsidR="008C64F0" w:rsidRPr="008C64F0" w:rsidRDefault="008C64F0" w:rsidP="008C64F0">
      <w:pPr>
        <w:tabs>
          <w:tab w:val="left" w:leader="underscore" w:pos="9639"/>
        </w:tabs>
        <w:spacing w:after="0" w:line="240" w:lineRule="auto"/>
        <w:jc w:val="both"/>
        <w:rPr>
          <w:rFonts w:cs="Calibri"/>
        </w:rPr>
      </w:pPr>
    </w:p>
    <w:p w14:paraId="7E6A675E" w14:textId="77777777" w:rsidR="008C64F0" w:rsidRPr="008F7268" w:rsidRDefault="008C64F0" w:rsidP="008C64F0">
      <w:pPr>
        <w:jc w:val="both"/>
        <w:rPr>
          <w:rFonts w:ascii="Arial" w:hAnsi="Arial" w:cs="Arial"/>
          <w:sz w:val="20"/>
          <w:szCs w:val="20"/>
        </w:rPr>
      </w:pPr>
      <w:r w:rsidRPr="008F7268">
        <w:rPr>
          <w:rFonts w:ascii="Arial" w:hAnsi="Arial" w:cs="Arial"/>
          <w:sz w:val="20"/>
          <w:szCs w:val="20"/>
        </w:rPr>
        <w:t>No aplica pues no se tienen inversiones financieras.</w:t>
      </w:r>
    </w:p>
    <w:p w14:paraId="114D8167" w14:textId="5AB586E3" w:rsidR="007D1E76" w:rsidRPr="008C64F0" w:rsidRDefault="007D1E76" w:rsidP="008C64F0">
      <w:pPr>
        <w:pStyle w:val="Prrafodelista"/>
        <w:numPr>
          <w:ilvl w:val="0"/>
          <w:numId w:val="7"/>
        </w:numPr>
        <w:tabs>
          <w:tab w:val="left" w:leader="underscore" w:pos="9639"/>
        </w:tabs>
        <w:spacing w:after="0" w:line="240" w:lineRule="auto"/>
        <w:jc w:val="both"/>
        <w:rPr>
          <w:rFonts w:cs="Calibri"/>
        </w:rPr>
      </w:pPr>
      <w:r w:rsidRPr="008C64F0">
        <w:rPr>
          <w:rFonts w:cs="Calibri"/>
        </w:rPr>
        <w:t>Valor activado en el ejercicio de los bienes construidos por la entidad:</w:t>
      </w:r>
    </w:p>
    <w:p w14:paraId="745E24C5" w14:textId="77777777" w:rsidR="008C64F0" w:rsidRPr="008C64F0" w:rsidRDefault="008C64F0" w:rsidP="008C64F0">
      <w:pPr>
        <w:tabs>
          <w:tab w:val="left" w:leader="underscore" w:pos="9639"/>
        </w:tabs>
        <w:spacing w:after="0" w:line="240" w:lineRule="auto"/>
        <w:jc w:val="both"/>
        <w:rPr>
          <w:rFonts w:cs="Calibri"/>
        </w:rPr>
      </w:pPr>
    </w:p>
    <w:p w14:paraId="353D228E" w14:textId="77777777" w:rsidR="008C64F0" w:rsidRPr="008F7268" w:rsidRDefault="008C64F0" w:rsidP="008C64F0">
      <w:pPr>
        <w:jc w:val="both"/>
        <w:rPr>
          <w:rFonts w:ascii="Arial" w:hAnsi="Arial" w:cs="Arial"/>
          <w:sz w:val="20"/>
          <w:szCs w:val="20"/>
        </w:rPr>
      </w:pPr>
      <w:r w:rsidRPr="008F7268">
        <w:rPr>
          <w:rFonts w:ascii="Arial" w:hAnsi="Arial" w:cs="Arial"/>
          <w:sz w:val="20"/>
          <w:szCs w:val="20"/>
        </w:rPr>
        <w:t>No aplica por no estar construyendo la entidad responsable.</w:t>
      </w:r>
    </w:p>
    <w:p w14:paraId="61D4FD0C" w14:textId="4BFA8D4F" w:rsidR="007D1E76" w:rsidRPr="008C64F0" w:rsidRDefault="007D1E76" w:rsidP="008C64F0">
      <w:pPr>
        <w:pStyle w:val="Prrafodelista"/>
        <w:numPr>
          <w:ilvl w:val="0"/>
          <w:numId w:val="7"/>
        </w:numPr>
        <w:tabs>
          <w:tab w:val="left" w:leader="underscore" w:pos="9639"/>
        </w:tabs>
        <w:spacing w:after="0" w:line="240" w:lineRule="auto"/>
        <w:jc w:val="both"/>
        <w:rPr>
          <w:rFonts w:cs="Calibri"/>
        </w:rPr>
      </w:pPr>
      <w:r w:rsidRPr="008C64F0">
        <w:rPr>
          <w:rFonts w:cs="Calibri"/>
        </w:rPr>
        <w:t>Otras circunstancias de carácter significativo que afecten el activo, tales como bienes en garantía, señalados en embargos, litigios, títulos de inversiones entregados en garantías, baja significativa del valor de inversiones financieras, etc.:</w:t>
      </w:r>
    </w:p>
    <w:p w14:paraId="22204B6E" w14:textId="77777777" w:rsidR="008C64F0" w:rsidRPr="008C64F0" w:rsidRDefault="008C64F0" w:rsidP="008C64F0">
      <w:pPr>
        <w:tabs>
          <w:tab w:val="left" w:leader="underscore" w:pos="9639"/>
        </w:tabs>
        <w:spacing w:after="0" w:line="240" w:lineRule="auto"/>
        <w:jc w:val="both"/>
        <w:rPr>
          <w:rFonts w:cs="Calibri"/>
        </w:rPr>
      </w:pPr>
    </w:p>
    <w:p w14:paraId="6FD1B4E4" w14:textId="06C2B1F7" w:rsidR="007D1E76" w:rsidRDefault="008C64F0" w:rsidP="00CB41C4">
      <w:pPr>
        <w:tabs>
          <w:tab w:val="left" w:leader="underscore" w:pos="9639"/>
        </w:tabs>
        <w:spacing w:after="0" w:line="240" w:lineRule="auto"/>
        <w:jc w:val="both"/>
        <w:rPr>
          <w:rFonts w:ascii="Arial" w:hAnsi="Arial" w:cs="Arial"/>
          <w:sz w:val="20"/>
          <w:szCs w:val="20"/>
        </w:rPr>
      </w:pPr>
      <w:r w:rsidRPr="008F7268">
        <w:rPr>
          <w:rFonts w:ascii="Arial" w:hAnsi="Arial" w:cs="Arial"/>
          <w:sz w:val="20"/>
          <w:szCs w:val="20"/>
        </w:rPr>
        <w:t>No aplica por no existir circunstancias de carácter significativo que afecten al activo</w:t>
      </w:r>
    </w:p>
    <w:p w14:paraId="14278B1C" w14:textId="77777777" w:rsidR="008C64F0" w:rsidRPr="00E74967" w:rsidRDefault="008C64F0" w:rsidP="00CB41C4">
      <w:pPr>
        <w:tabs>
          <w:tab w:val="left" w:leader="underscore" w:pos="9639"/>
        </w:tabs>
        <w:spacing w:after="0" w:line="240" w:lineRule="auto"/>
        <w:jc w:val="both"/>
        <w:rPr>
          <w:rFonts w:cs="Calibri"/>
        </w:rPr>
      </w:pPr>
    </w:p>
    <w:p w14:paraId="5B1593C0" w14:textId="1E357CC7" w:rsidR="007D1E76" w:rsidRPr="008C64F0" w:rsidRDefault="007D1E76" w:rsidP="008C64F0">
      <w:pPr>
        <w:pStyle w:val="Prrafodelista"/>
        <w:numPr>
          <w:ilvl w:val="0"/>
          <w:numId w:val="7"/>
        </w:numPr>
        <w:tabs>
          <w:tab w:val="left" w:leader="underscore" w:pos="9639"/>
        </w:tabs>
        <w:spacing w:after="0" w:line="240" w:lineRule="auto"/>
        <w:jc w:val="both"/>
        <w:rPr>
          <w:rFonts w:cs="Calibri"/>
        </w:rPr>
      </w:pPr>
      <w:r w:rsidRPr="008C64F0">
        <w:rPr>
          <w:rFonts w:cs="Calibri"/>
        </w:rPr>
        <w:t>Desmantelamiento de Activos, procedimientos, implicaciones, efectos contables:</w:t>
      </w:r>
    </w:p>
    <w:p w14:paraId="25468A54" w14:textId="77777777" w:rsidR="008C64F0" w:rsidRPr="008C64F0" w:rsidRDefault="008C64F0" w:rsidP="008C64F0">
      <w:pPr>
        <w:tabs>
          <w:tab w:val="left" w:leader="underscore" w:pos="9639"/>
        </w:tabs>
        <w:spacing w:after="0" w:line="240" w:lineRule="auto"/>
        <w:jc w:val="both"/>
        <w:rPr>
          <w:rFonts w:cs="Calibri"/>
        </w:rPr>
      </w:pPr>
    </w:p>
    <w:p w14:paraId="101942E5" w14:textId="77777777" w:rsidR="008C64F0" w:rsidRPr="008F7268" w:rsidRDefault="008C64F0" w:rsidP="008C64F0">
      <w:pPr>
        <w:jc w:val="both"/>
        <w:rPr>
          <w:rFonts w:ascii="Arial" w:hAnsi="Arial" w:cs="Arial"/>
          <w:sz w:val="20"/>
          <w:szCs w:val="20"/>
        </w:rPr>
      </w:pPr>
      <w:r w:rsidRPr="008F7268">
        <w:rPr>
          <w:rFonts w:ascii="Arial" w:hAnsi="Arial" w:cs="Arial"/>
          <w:sz w:val="20"/>
          <w:szCs w:val="20"/>
        </w:rPr>
        <w:t>Cuando esto sucede se levanta dictamen técnico de obsolescencia y se evidencia con fotografía.</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6AF6FCCE" w:rsidR="007D1E76" w:rsidRPr="008C64F0" w:rsidRDefault="007D1E76" w:rsidP="008C64F0">
      <w:pPr>
        <w:pStyle w:val="Prrafodelista"/>
        <w:numPr>
          <w:ilvl w:val="0"/>
          <w:numId w:val="7"/>
        </w:numPr>
        <w:tabs>
          <w:tab w:val="left" w:leader="underscore" w:pos="9639"/>
        </w:tabs>
        <w:spacing w:after="0" w:line="240" w:lineRule="auto"/>
        <w:jc w:val="both"/>
        <w:rPr>
          <w:rFonts w:cs="Calibri"/>
        </w:rPr>
      </w:pPr>
      <w:r w:rsidRPr="008C64F0">
        <w:rPr>
          <w:rFonts w:cs="Calibri"/>
        </w:rPr>
        <w:t>Administración de activos; planeación con el objetivo de que el ente los utilice de manera más efectiva:</w:t>
      </w:r>
    </w:p>
    <w:p w14:paraId="2A71CDF5" w14:textId="77777777" w:rsidR="008C64F0" w:rsidRPr="008C64F0" w:rsidRDefault="008C64F0" w:rsidP="008C64F0">
      <w:pPr>
        <w:tabs>
          <w:tab w:val="left" w:leader="underscore" w:pos="9639"/>
        </w:tabs>
        <w:spacing w:after="0" w:line="240" w:lineRule="auto"/>
        <w:jc w:val="both"/>
        <w:rPr>
          <w:rFonts w:cs="Calibri"/>
        </w:rPr>
      </w:pPr>
    </w:p>
    <w:p w14:paraId="24E54E85" w14:textId="77777777" w:rsidR="008C64F0" w:rsidRPr="008F7268" w:rsidRDefault="008C64F0" w:rsidP="008C64F0">
      <w:pPr>
        <w:jc w:val="both"/>
        <w:rPr>
          <w:rFonts w:ascii="Arial" w:hAnsi="Arial" w:cs="Arial"/>
          <w:sz w:val="20"/>
          <w:szCs w:val="20"/>
        </w:rPr>
      </w:pPr>
      <w:r w:rsidRPr="008F7268">
        <w:rPr>
          <w:rFonts w:ascii="Arial" w:hAnsi="Arial" w:cs="Arial"/>
          <w:sz w:val="20"/>
          <w:szCs w:val="20"/>
        </w:rPr>
        <w:t>Se planea considerando la vida útil de los mismos vigilando su buen uso y aprovechamiento.</w:t>
      </w: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0B54BF72" w:rsidR="007D1E76" w:rsidRPr="008C64F0" w:rsidRDefault="007D1E76" w:rsidP="008C64F0">
      <w:pPr>
        <w:pStyle w:val="Prrafodelista"/>
        <w:numPr>
          <w:ilvl w:val="0"/>
          <w:numId w:val="8"/>
        </w:numPr>
        <w:tabs>
          <w:tab w:val="left" w:leader="underscore" w:pos="9639"/>
        </w:tabs>
        <w:spacing w:after="0" w:line="240" w:lineRule="auto"/>
        <w:jc w:val="both"/>
        <w:rPr>
          <w:rFonts w:cs="Calibri"/>
        </w:rPr>
      </w:pPr>
      <w:r w:rsidRPr="008C64F0">
        <w:rPr>
          <w:rFonts w:cs="Calibri"/>
        </w:rPr>
        <w:t>Inversiones en valores:</w:t>
      </w:r>
    </w:p>
    <w:p w14:paraId="369B9FF8" w14:textId="77777777" w:rsidR="008C64F0" w:rsidRPr="008C64F0" w:rsidRDefault="008C64F0" w:rsidP="008C64F0">
      <w:pPr>
        <w:tabs>
          <w:tab w:val="left" w:leader="underscore" w:pos="9639"/>
        </w:tabs>
        <w:spacing w:after="0" w:line="240" w:lineRule="auto"/>
        <w:jc w:val="both"/>
        <w:rPr>
          <w:rFonts w:cs="Calibri"/>
        </w:rPr>
      </w:pPr>
    </w:p>
    <w:p w14:paraId="71616759" w14:textId="77777777" w:rsidR="008C64F0" w:rsidRPr="008F7268" w:rsidRDefault="008C64F0" w:rsidP="008C64F0">
      <w:pPr>
        <w:jc w:val="both"/>
        <w:rPr>
          <w:rFonts w:ascii="Arial" w:hAnsi="Arial" w:cs="Arial"/>
          <w:sz w:val="20"/>
          <w:szCs w:val="20"/>
        </w:rPr>
      </w:pPr>
      <w:r w:rsidRPr="008F7268">
        <w:rPr>
          <w:rFonts w:ascii="Arial" w:hAnsi="Arial" w:cs="Arial"/>
          <w:sz w:val="20"/>
          <w:szCs w:val="20"/>
        </w:rPr>
        <w:t>No aplica por no realizar inversiones en valores.</w:t>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3CA4D66F" w:rsidR="007D1E76" w:rsidRPr="008C64F0" w:rsidRDefault="007D1E76" w:rsidP="008C64F0">
      <w:pPr>
        <w:pStyle w:val="Prrafodelista"/>
        <w:numPr>
          <w:ilvl w:val="0"/>
          <w:numId w:val="8"/>
        </w:numPr>
        <w:tabs>
          <w:tab w:val="left" w:leader="underscore" w:pos="9639"/>
        </w:tabs>
        <w:spacing w:after="0" w:line="240" w:lineRule="auto"/>
        <w:jc w:val="both"/>
        <w:rPr>
          <w:rFonts w:cs="Calibri"/>
        </w:rPr>
      </w:pPr>
      <w:r w:rsidRPr="008C64F0">
        <w:rPr>
          <w:rFonts w:cs="Calibri"/>
        </w:rPr>
        <w:t xml:space="preserve">Patrimonio de Organismos </w:t>
      </w:r>
      <w:r w:rsidR="00B073DE" w:rsidRPr="008C64F0">
        <w:rPr>
          <w:rFonts w:cs="Calibri"/>
        </w:rPr>
        <w:t>D</w:t>
      </w:r>
      <w:r w:rsidRPr="008C64F0">
        <w:rPr>
          <w:rFonts w:cs="Calibri"/>
        </w:rPr>
        <w:t>escentralizados de Control Presupuestario Indirecto:</w:t>
      </w:r>
    </w:p>
    <w:p w14:paraId="400C8DB3" w14:textId="77777777" w:rsidR="008C64F0" w:rsidRPr="008C64F0" w:rsidRDefault="008C64F0" w:rsidP="008C64F0">
      <w:pPr>
        <w:tabs>
          <w:tab w:val="left" w:leader="underscore" w:pos="9639"/>
        </w:tabs>
        <w:spacing w:after="0" w:line="240" w:lineRule="auto"/>
        <w:jc w:val="both"/>
        <w:rPr>
          <w:rFonts w:cs="Calibri"/>
        </w:rPr>
      </w:pPr>
    </w:p>
    <w:p w14:paraId="5EB83E58" w14:textId="77777777" w:rsidR="008C64F0" w:rsidRPr="008F7268" w:rsidRDefault="008C64F0" w:rsidP="008C64F0">
      <w:pPr>
        <w:jc w:val="both"/>
        <w:rPr>
          <w:rFonts w:ascii="Arial" w:hAnsi="Arial" w:cs="Arial"/>
          <w:sz w:val="20"/>
          <w:szCs w:val="20"/>
        </w:rPr>
      </w:pPr>
      <w:r w:rsidRPr="008F7268">
        <w:rPr>
          <w:rFonts w:ascii="Arial" w:hAnsi="Arial" w:cs="Arial"/>
          <w:sz w:val="20"/>
          <w:szCs w:val="20"/>
        </w:rPr>
        <w:t>No aplica por no tener patrimonio de organismos descentralizados.</w:t>
      </w:r>
    </w:p>
    <w:p w14:paraId="0A3B41EB" w14:textId="395B334E" w:rsidR="007D1E76" w:rsidRPr="008C64F0" w:rsidRDefault="007D1E76" w:rsidP="008C64F0">
      <w:pPr>
        <w:pStyle w:val="Prrafodelista"/>
        <w:numPr>
          <w:ilvl w:val="0"/>
          <w:numId w:val="8"/>
        </w:numPr>
        <w:tabs>
          <w:tab w:val="left" w:leader="underscore" w:pos="9639"/>
        </w:tabs>
        <w:spacing w:after="0" w:line="240" w:lineRule="auto"/>
        <w:jc w:val="both"/>
        <w:rPr>
          <w:rFonts w:cs="Calibri"/>
        </w:rPr>
      </w:pPr>
      <w:r w:rsidRPr="008C64F0">
        <w:rPr>
          <w:rFonts w:cs="Calibri"/>
        </w:rPr>
        <w:t>Inversiones en empresas de participación mayoritaria:</w:t>
      </w:r>
    </w:p>
    <w:p w14:paraId="58185AAB" w14:textId="77777777" w:rsidR="008C64F0" w:rsidRPr="008C64F0" w:rsidRDefault="008C64F0" w:rsidP="008C64F0">
      <w:pPr>
        <w:tabs>
          <w:tab w:val="left" w:leader="underscore" w:pos="9639"/>
        </w:tabs>
        <w:spacing w:after="0" w:line="240" w:lineRule="auto"/>
        <w:jc w:val="both"/>
        <w:rPr>
          <w:rFonts w:cs="Calibri"/>
        </w:rPr>
      </w:pPr>
    </w:p>
    <w:p w14:paraId="4F6A6965" w14:textId="77777777" w:rsidR="008C64F0" w:rsidRPr="008F7268" w:rsidRDefault="008C64F0" w:rsidP="008C64F0">
      <w:pPr>
        <w:jc w:val="both"/>
        <w:rPr>
          <w:rFonts w:cs="Calibri"/>
          <w:b/>
        </w:rPr>
      </w:pPr>
      <w:r w:rsidRPr="008F7268">
        <w:rPr>
          <w:rFonts w:ascii="Arial" w:hAnsi="Arial" w:cs="Arial"/>
          <w:sz w:val="20"/>
          <w:szCs w:val="20"/>
        </w:rPr>
        <w:t>No aplica por no contar con inversiones en empresas.</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C59754E" w:rsidR="007D1E76" w:rsidRPr="008C64F0" w:rsidRDefault="007D1E76" w:rsidP="008C64F0">
      <w:pPr>
        <w:pStyle w:val="Prrafodelista"/>
        <w:numPr>
          <w:ilvl w:val="0"/>
          <w:numId w:val="8"/>
        </w:numPr>
        <w:tabs>
          <w:tab w:val="left" w:leader="underscore" w:pos="9639"/>
        </w:tabs>
        <w:spacing w:after="0" w:line="240" w:lineRule="auto"/>
        <w:jc w:val="both"/>
        <w:rPr>
          <w:rFonts w:cs="Calibri"/>
        </w:rPr>
      </w:pPr>
      <w:r w:rsidRPr="008C64F0">
        <w:rPr>
          <w:rFonts w:cs="Calibri"/>
        </w:rPr>
        <w:t>Inversiones en empresas de participación minoritaria:</w:t>
      </w:r>
    </w:p>
    <w:p w14:paraId="2595BBFC" w14:textId="77777777" w:rsidR="008C64F0" w:rsidRPr="008C64F0" w:rsidRDefault="008C64F0" w:rsidP="008C64F0">
      <w:pPr>
        <w:tabs>
          <w:tab w:val="left" w:leader="underscore" w:pos="9639"/>
        </w:tabs>
        <w:spacing w:after="0" w:line="240" w:lineRule="auto"/>
        <w:jc w:val="both"/>
        <w:rPr>
          <w:rFonts w:cs="Calibri"/>
        </w:rPr>
      </w:pPr>
    </w:p>
    <w:p w14:paraId="57EEEA33" w14:textId="77777777" w:rsidR="008C64F0" w:rsidRPr="008F7268" w:rsidRDefault="008C64F0" w:rsidP="008C64F0">
      <w:pPr>
        <w:jc w:val="both"/>
        <w:rPr>
          <w:rFonts w:ascii="Arial" w:hAnsi="Arial" w:cs="Arial"/>
          <w:sz w:val="20"/>
          <w:szCs w:val="20"/>
        </w:rPr>
      </w:pPr>
      <w:r w:rsidRPr="008F7268">
        <w:rPr>
          <w:rFonts w:ascii="Arial" w:hAnsi="Arial" w:cs="Arial"/>
          <w:sz w:val="20"/>
          <w:szCs w:val="20"/>
        </w:rPr>
        <w:t>No aplica por no contar con inversiones en empresas.</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610E46A3" w:rsidR="007D1E76" w:rsidRPr="008C64F0" w:rsidRDefault="007D1E76" w:rsidP="008C64F0">
      <w:pPr>
        <w:pStyle w:val="Prrafodelista"/>
        <w:numPr>
          <w:ilvl w:val="0"/>
          <w:numId w:val="8"/>
        </w:numPr>
        <w:tabs>
          <w:tab w:val="left" w:leader="underscore" w:pos="9639"/>
        </w:tabs>
        <w:spacing w:after="0" w:line="240" w:lineRule="auto"/>
        <w:jc w:val="both"/>
        <w:rPr>
          <w:rFonts w:cs="Calibri"/>
        </w:rPr>
      </w:pPr>
      <w:r w:rsidRPr="008C64F0">
        <w:rPr>
          <w:rFonts w:cs="Calibri"/>
        </w:rPr>
        <w:t xml:space="preserve">Patrimonio de </w:t>
      </w:r>
      <w:r w:rsidR="006B1ADF" w:rsidRPr="008C64F0">
        <w:rPr>
          <w:rFonts w:cs="Calibri"/>
        </w:rPr>
        <w:t>O</w:t>
      </w:r>
      <w:r w:rsidRPr="008C64F0">
        <w:rPr>
          <w:rFonts w:cs="Calibri"/>
        </w:rPr>
        <w:t xml:space="preserve">rganismos </w:t>
      </w:r>
      <w:r w:rsidR="006B1ADF" w:rsidRPr="008C64F0">
        <w:rPr>
          <w:rFonts w:cs="Calibri"/>
        </w:rPr>
        <w:t>D</w:t>
      </w:r>
      <w:r w:rsidRPr="008C64F0">
        <w:rPr>
          <w:rFonts w:cs="Calibri"/>
        </w:rPr>
        <w:t xml:space="preserve">escentralizados de control </w:t>
      </w:r>
      <w:r w:rsidR="006B1ADF" w:rsidRPr="008C64F0">
        <w:rPr>
          <w:rFonts w:cs="Calibri"/>
        </w:rPr>
        <w:t>P</w:t>
      </w:r>
      <w:r w:rsidRPr="008C64F0">
        <w:rPr>
          <w:rFonts w:cs="Calibri"/>
        </w:rPr>
        <w:t xml:space="preserve">resupuestario </w:t>
      </w:r>
      <w:r w:rsidR="006B1ADF" w:rsidRPr="008C64F0">
        <w:rPr>
          <w:rFonts w:cs="Calibri"/>
        </w:rPr>
        <w:t>D</w:t>
      </w:r>
      <w:r w:rsidRPr="008C64F0">
        <w:rPr>
          <w:rFonts w:cs="Calibri"/>
        </w:rPr>
        <w:t>irecto, según corresponda:</w:t>
      </w:r>
    </w:p>
    <w:p w14:paraId="4230B14A" w14:textId="77777777" w:rsidR="008C64F0" w:rsidRPr="008C64F0" w:rsidRDefault="008C64F0" w:rsidP="008C64F0">
      <w:pPr>
        <w:tabs>
          <w:tab w:val="left" w:leader="underscore" w:pos="9639"/>
        </w:tabs>
        <w:spacing w:after="0" w:line="240" w:lineRule="auto"/>
        <w:jc w:val="both"/>
        <w:rPr>
          <w:rFonts w:cs="Calibri"/>
        </w:rPr>
      </w:pPr>
    </w:p>
    <w:p w14:paraId="658D18DA" w14:textId="77777777" w:rsidR="008C64F0" w:rsidRPr="008F7268" w:rsidRDefault="008C64F0" w:rsidP="008C64F0">
      <w:pPr>
        <w:jc w:val="both"/>
        <w:rPr>
          <w:rFonts w:ascii="Arial" w:hAnsi="Arial" w:cs="Arial"/>
          <w:sz w:val="20"/>
          <w:szCs w:val="20"/>
        </w:rPr>
      </w:pPr>
      <w:r w:rsidRPr="008F7268">
        <w:rPr>
          <w:rFonts w:ascii="Arial" w:hAnsi="Arial" w:cs="Arial"/>
          <w:sz w:val="20"/>
          <w:szCs w:val="20"/>
        </w:rPr>
        <w:t>No aplica por no tener patrimonio de organismos descentralizados.</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48896407" w:rsidR="007D1E76" w:rsidRPr="008C64F0" w:rsidRDefault="007D1E76" w:rsidP="008C64F0">
      <w:pPr>
        <w:pStyle w:val="Prrafodelista"/>
        <w:numPr>
          <w:ilvl w:val="0"/>
          <w:numId w:val="9"/>
        </w:numPr>
        <w:tabs>
          <w:tab w:val="left" w:leader="underscore" w:pos="9639"/>
        </w:tabs>
        <w:spacing w:after="0" w:line="240" w:lineRule="auto"/>
        <w:jc w:val="both"/>
        <w:rPr>
          <w:rFonts w:cs="Calibri"/>
        </w:rPr>
      </w:pPr>
      <w:r w:rsidRPr="008C64F0">
        <w:rPr>
          <w:rFonts w:cs="Calibri"/>
        </w:rPr>
        <w:t>Por ramo administrativo que los reporta:</w:t>
      </w:r>
    </w:p>
    <w:p w14:paraId="06E634EF" w14:textId="77777777" w:rsidR="008C64F0" w:rsidRPr="008C64F0" w:rsidRDefault="008C64F0" w:rsidP="008C64F0">
      <w:pPr>
        <w:tabs>
          <w:tab w:val="left" w:leader="underscore" w:pos="9639"/>
        </w:tabs>
        <w:spacing w:after="0" w:line="240" w:lineRule="auto"/>
        <w:jc w:val="both"/>
        <w:rPr>
          <w:rFonts w:cs="Calibri"/>
        </w:rPr>
      </w:pPr>
    </w:p>
    <w:p w14:paraId="7803691A" w14:textId="77777777" w:rsidR="008C64F0" w:rsidRDefault="008C64F0" w:rsidP="008C64F0">
      <w:pPr>
        <w:tabs>
          <w:tab w:val="left" w:leader="underscore" w:pos="9639"/>
        </w:tabs>
        <w:spacing w:after="0" w:line="240" w:lineRule="auto"/>
        <w:jc w:val="both"/>
        <w:rPr>
          <w:rFonts w:cs="Calibri"/>
        </w:rPr>
      </w:pPr>
      <w:r w:rsidRPr="008F7268">
        <w:rPr>
          <w:rFonts w:cs="Calibri"/>
        </w:rPr>
        <w:t>No aplica por no manejar fideicomisos o mandatos</w:t>
      </w:r>
    </w:p>
    <w:p w14:paraId="5E3F3344" w14:textId="77777777" w:rsidR="008C64F0" w:rsidRPr="008F7268" w:rsidRDefault="008C64F0" w:rsidP="008C64F0">
      <w:pPr>
        <w:tabs>
          <w:tab w:val="left" w:leader="underscore" w:pos="9639"/>
        </w:tabs>
        <w:spacing w:after="0" w:line="240" w:lineRule="auto"/>
        <w:jc w:val="both"/>
        <w:rPr>
          <w:rFonts w:cs="Calibri"/>
        </w:rPr>
      </w:pPr>
    </w:p>
    <w:p w14:paraId="326C2254" w14:textId="0C15EBED" w:rsidR="007D1E76" w:rsidRPr="008C64F0" w:rsidRDefault="007D1E76" w:rsidP="008C64F0">
      <w:pPr>
        <w:pStyle w:val="Prrafodelista"/>
        <w:numPr>
          <w:ilvl w:val="0"/>
          <w:numId w:val="9"/>
        </w:numPr>
        <w:tabs>
          <w:tab w:val="left" w:leader="underscore" w:pos="9639"/>
        </w:tabs>
        <w:spacing w:after="0" w:line="240" w:lineRule="auto"/>
        <w:jc w:val="both"/>
        <w:rPr>
          <w:rFonts w:cs="Calibri"/>
        </w:rPr>
      </w:pPr>
      <w:r w:rsidRPr="008C64F0">
        <w:rPr>
          <w:rFonts w:cs="Calibri"/>
        </w:rPr>
        <w:t>Enlistar los de mayor monto de disponibilidad, relacionando aquéllos que conforman el 80% de las disponibilidades:</w:t>
      </w:r>
    </w:p>
    <w:p w14:paraId="5A445FA4" w14:textId="77777777" w:rsidR="008C64F0" w:rsidRPr="008C64F0" w:rsidRDefault="008C64F0" w:rsidP="008C64F0">
      <w:pPr>
        <w:tabs>
          <w:tab w:val="left" w:leader="underscore" w:pos="9639"/>
        </w:tabs>
        <w:spacing w:after="0" w:line="240" w:lineRule="auto"/>
        <w:jc w:val="both"/>
        <w:rPr>
          <w:rFonts w:cs="Calibri"/>
        </w:rPr>
      </w:pPr>
    </w:p>
    <w:p w14:paraId="03AB3A3A" w14:textId="130BB5A1" w:rsidR="007D1E76" w:rsidRPr="00E74967" w:rsidRDefault="008C64F0" w:rsidP="00CB41C4">
      <w:pPr>
        <w:tabs>
          <w:tab w:val="left" w:leader="underscore" w:pos="9639"/>
        </w:tabs>
        <w:spacing w:after="0" w:line="240" w:lineRule="auto"/>
        <w:jc w:val="both"/>
        <w:rPr>
          <w:rFonts w:cs="Calibri"/>
        </w:rPr>
      </w:pPr>
      <w:r w:rsidRPr="008F7268">
        <w:rPr>
          <w:rFonts w:ascii="Arial" w:hAnsi="Arial" w:cs="Arial"/>
          <w:sz w:val="20"/>
          <w:szCs w:val="20"/>
        </w:rPr>
        <w:t>No aplica por no contar con fideicomisos ni mandatos análogos</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267679B2" w:rsidR="007D1E76" w:rsidRPr="008C64F0" w:rsidRDefault="007D1E76" w:rsidP="008C64F0">
      <w:pPr>
        <w:pStyle w:val="Prrafodelista"/>
        <w:numPr>
          <w:ilvl w:val="0"/>
          <w:numId w:val="10"/>
        </w:numPr>
        <w:tabs>
          <w:tab w:val="left" w:leader="underscore" w:pos="9639"/>
        </w:tabs>
        <w:spacing w:after="0" w:line="240" w:lineRule="auto"/>
        <w:jc w:val="both"/>
        <w:rPr>
          <w:rFonts w:cs="Calibri"/>
        </w:rPr>
      </w:pPr>
      <w:r w:rsidRPr="008C64F0">
        <w:rPr>
          <w:rFonts w:cs="Calibri"/>
        </w:rPr>
        <w:t>Análisis del comportamiento de la recaudación correspondiente al ente público o cualquier tipo de ingreso, de forma separada los ingresos locales de los federales:</w:t>
      </w:r>
    </w:p>
    <w:p w14:paraId="1A7C1D23" w14:textId="77777777" w:rsidR="008C64F0" w:rsidRPr="008C64F0" w:rsidRDefault="008C64F0" w:rsidP="008C64F0">
      <w:pPr>
        <w:tabs>
          <w:tab w:val="left" w:leader="underscore" w:pos="9639"/>
        </w:tabs>
        <w:spacing w:after="0" w:line="240" w:lineRule="auto"/>
        <w:jc w:val="both"/>
        <w:rPr>
          <w:rFonts w:cs="Calibri"/>
        </w:rPr>
      </w:pPr>
    </w:p>
    <w:p w14:paraId="401291D6" w14:textId="53684916" w:rsidR="008C64F0" w:rsidRPr="008F7268" w:rsidRDefault="008C64F0" w:rsidP="008C64F0">
      <w:pPr>
        <w:jc w:val="both"/>
        <w:rPr>
          <w:rFonts w:ascii="Arial" w:hAnsi="Arial" w:cs="Arial"/>
          <w:sz w:val="20"/>
          <w:szCs w:val="20"/>
        </w:rPr>
      </w:pPr>
      <w:r>
        <w:rPr>
          <w:rFonts w:ascii="Arial" w:hAnsi="Arial" w:cs="Arial"/>
          <w:sz w:val="20"/>
          <w:szCs w:val="20"/>
        </w:rPr>
        <w:t xml:space="preserve">Información contenida en el </w:t>
      </w:r>
      <w:r w:rsidRPr="003F3887">
        <w:rPr>
          <w:rFonts w:ascii="Arial" w:hAnsi="Arial" w:cs="Arial"/>
          <w:b/>
          <w:bCs/>
          <w:sz w:val="20"/>
          <w:szCs w:val="20"/>
        </w:rPr>
        <w:t>0321_EAI_MLEO_SGP_2</w:t>
      </w:r>
      <w:r>
        <w:rPr>
          <w:rFonts w:ascii="Arial" w:hAnsi="Arial" w:cs="Arial"/>
          <w:b/>
          <w:bCs/>
          <w:sz w:val="20"/>
          <w:szCs w:val="20"/>
        </w:rPr>
        <w:t>40</w:t>
      </w:r>
      <w:r w:rsidR="004127EC">
        <w:rPr>
          <w:rFonts w:ascii="Arial" w:hAnsi="Arial" w:cs="Arial"/>
          <w:b/>
          <w:bCs/>
          <w:sz w:val="20"/>
          <w:szCs w:val="20"/>
        </w:rPr>
        <w:t>4</w:t>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26CB35F0" w:rsidR="007D1E76" w:rsidRPr="008C64F0" w:rsidRDefault="007D1E76" w:rsidP="008C64F0">
      <w:pPr>
        <w:pStyle w:val="Prrafodelista"/>
        <w:numPr>
          <w:ilvl w:val="0"/>
          <w:numId w:val="10"/>
        </w:numPr>
        <w:tabs>
          <w:tab w:val="left" w:leader="underscore" w:pos="9639"/>
        </w:tabs>
        <w:spacing w:after="0" w:line="240" w:lineRule="auto"/>
        <w:jc w:val="both"/>
        <w:rPr>
          <w:rFonts w:cs="Calibri"/>
        </w:rPr>
      </w:pPr>
      <w:r w:rsidRPr="008C64F0">
        <w:rPr>
          <w:rFonts w:cs="Calibri"/>
        </w:rPr>
        <w:t>Proyección de la recaudación e ingresos en el mediano plazo:</w:t>
      </w:r>
    </w:p>
    <w:p w14:paraId="52A53410" w14:textId="77777777" w:rsidR="008C64F0" w:rsidRPr="008C64F0" w:rsidRDefault="008C64F0" w:rsidP="008C64F0">
      <w:pPr>
        <w:tabs>
          <w:tab w:val="left" w:leader="underscore" w:pos="9639"/>
        </w:tabs>
        <w:spacing w:after="0" w:line="240" w:lineRule="auto"/>
        <w:jc w:val="both"/>
        <w:rPr>
          <w:rFonts w:cs="Calibri"/>
        </w:rPr>
      </w:pPr>
    </w:p>
    <w:p w14:paraId="7C4CE7E2" w14:textId="484245DC" w:rsidR="007D1E76" w:rsidRDefault="008C64F0" w:rsidP="00CB41C4">
      <w:pPr>
        <w:tabs>
          <w:tab w:val="left" w:leader="underscore" w:pos="9639"/>
        </w:tabs>
        <w:spacing w:after="0" w:line="240" w:lineRule="auto"/>
        <w:jc w:val="both"/>
        <w:rPr>
          <w:rFonts w:cs="Calibri"/>
        </w:rPr>
      </w:pPr>
      <w:r w:rsidRPr="008F7268">
        <w:rPr>
          <w:rFonts w:ascii="Arial" w:hAnsi="Arial" w:cs="Arial"/>
          <w:sz w:val="20"/>
          <w:szCs w:val="20"/>
        </w:rPr>
        <w:t>No aplica pues solo se contempla el reconocimiento inflacionario</w:t>
      </w:r>
    </w:p>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9"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1887270F" w:rsidR="007D1E76" w:rsidRDefault="007D1E76" w:rsidP="008C64F0">
      <w:pPr>
        <w:pStyle w:val="Prrafodelista"/>
        <w:numPr>
          <w:ilvl w:val="0"/>
          <w:numId w:val="11"/>
        </w:numPr>
        <w:tabs>
          <w:tab w:val="left" w:leader="underscore" w:pos="9639"/>
        </w:tabs>
        <w:spacing w:after="0" w:line="240" w:lineRule="auto"/>
        <w:jc w:val="both"/>
        <w:rPr>
          <w:rFonts w:cs="Calibri"/>
        </w:rPr>
      </w:pPr>
      <w:r w:rsidRPr="008C64F0">
        <w:rPr>
          <w:rFonts w:cs="Calibri"/>
        </w:rPr>
        <w:t>Utilizar al menos los siguientes indicadores: deuda respecto al PIB y deuda respecto a la recaudación tomando, como mínimo, un período igual o menor a 5 años.</w:t>
      </w:r>
    </w:p>
    <w:p w14:paraId="3D6FE6FA" w14:textId="77777777" w:rsidR="008C64F0" w:rsidRPr="008C64F0" w:rsidRDefault="008C64F0" w:rsidP="008C64F0">
      <w:pPr>
        <w:tabs>
          <w:tab w:val="left" w:leader="underscore" w:pos="9639"/>
        </w:tabs>
        <w:spacing w:after="0" w:line="240" w:lineRule="auto"/>
        <w:jc w:val="both"/>
        <w:rPr>
          <w:rFonts w:cs="Calibri"/>
        </w:rPr>
      </w:pPr>
    </w:p>
    <w:p w14:paraId="2CFAB33F" w14:textId="77777777" w:rsidR="008C64F0" w:rsidRPr="008C64F0" w:rsidRDefault="008C64F0" w:rsidP="008C64F0">
      <w:pPr>
        <w:ind w:left="360"/>
        <w:jc w:val="both"/>
        <w:rPr>
          <w:rFonts w:ascii="Arial" w:hAnsi="Arial" w:cs="Arial"/>
          <w:sz w:val="20"/>
          <w:szCs w:val="20"/>
        </w:rPr>
      </w:pPr>
      <w:r w:rsidRPr="008C64F0">
        <w:rPr>
          <w:rFonts w:ascii="Arial" w:hAnsi="Arial" w:cs="Arial"/>
          <w:sz w:val="20"/>
          <w:szCs w:val="20"/>
        </w:rPr>
        <w:t>No aplica por no tener deudas.</w:t>
      </w:r>
    </w:p>
    <w:p w14:paraId="218F7BA5" w14:textId="77777777" w:rsidR="008C64F0" w:rsidRPr="008C64F0" w:rsidRDefault="008C64F0" w:rsidP="008C64F0">
      <w:pPr>
        <w:tabs>
          <w:tab w:val="left" w:leader="underscore" w:pos="9639"/>
        </w:tabs>
        <w:spacing w:after="0" w:line="240" w:lineRule="auto"/>
        <w:jc w:val="both"/>
        <w:rPr>
          <w:rFonts w:cs="Calibri"/>
        </w:rPr>
      </w:pP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6D2E7315" w14:textId="77777777" w:rsidR="008C64F0" w:rsidRDefault="008C64F0" w:rsidP="008C64F0">
      <w:pPr>
        <w:tabs>
          <w:tab w:val="left" w:leader="underscore" w:pos="9639"/>
        </w:tabs>
        <w:spacing w:after="0" w:line="240" w:lineRule="auto"/>
        <w:jc w:val="both"/>
        <w:rPr>
          <w:rFonts w:ascii="Arial" w:hAnsi="Arial" w:cs="Arial"/>
          <w:sz w:val="20"/>
          <w:szCs w:val="20"/>
        </w:rPr>
      </w:pPr>
      <w:r w:rsidRPr="008F7268">
        <w:rPr>
          <w:rFonts w:ascii="Arial" w:hAnsi="Arial" w:cs="Arial"/>
          <w:sz w:val="20"/>
          <w:szCs w:val="20"/>
        </w:rPr>
        <w:t>No aplica por no tener valores gubernamentales</w:t>
      </w: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0"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Default="007D1E76" w:rsidP="00CB41C4">
      <w:pPr>
        <w:tabs>
          <w:tab w:val="left" w:leader="underscore" w:pos="9639"/>
        </w:tabs>
        <w:spacing w:after="0" w:line="240" w:lineRule="auto"/>
        <w:jc w:val="both"/>
        <w:rPr>
          <w:rFonts w:cs="Calibri"/>
        </w:rPr>
      </w:pPr>
      <w:r w:rsidRPr="00E74967">
        <w:rPr>
          <w:rFonts w:cs="Calibri"/>
        </w:rPr>
        <w:lastRenderedPageBreak/>
        <w:t>Informar, tanto del ente público como cualquier transacción realizada, que haya sido sujeta a una calificación crediticia:</w:t>
      </w:r>
    </w:p>
    <w:p w14:paraId="5FBC1721" w14:textId="77777777" w:rsidR="006C12E6" w:rsidRDefault="006C12E6" w:rsidP="00CB41C4">
      <w:pPr>
        <w:tabs>
          <w:tab w:val="left" w:leader="underscore" w:pos="9639"/>
        </w:tabs>
        <w:spacing w:after="0" w:line="240" w:lineRule="auto"/>
        <w:jc w:val="both"/>
        <w:rPr>
          <w:rFonts w:cs="Calibri"/>
        </w:rPr>
      </w:pPr>
    </w:p>
    <w:p w14:paraId="45A2225C" w14:textId="77777777" w:rsidR="006C12E6" w:rsidRPr="00E74967" w:rsidRDefault="006C12E6" w:rsidP="00CB41C4">
      <w:pPr>
        <w:tabs>
          <w:tab w:val="left" w:leader="underscore" w:pos="9639"/>
        </w:tabs>
        <w:spacing w:after="0" w:line="240" w:lineRule="auto"/>
        <w:jc w:val="both"/>
        <w:rPr>
          <w:rFonts w:cs="Calibri"/>
        </w:rPr>
      </w:pPr>
    </w:p>
    <w:p w14:paraId="05492A5D" w14:textId="77777777" w:rsidR="006C12E6" w:rsidRPr="008F7268" w:rsidRDefault="006C12E6" w:rsidP="006C12E6">
      <w:pPr>
        <w:jc w:val="both"/>
        <w:rPr>
          <w:rFonts w:ascii="Arial" w:hAnsi="Arial" w:cs="Arial"/>
          <w:sz w:val="20"/>
          <w:szCs w:val="20"/>
        </w:rPr>
      </w:pPr>
      <w:r w:rsidRPr="008F7268">
        <w:rPr>
          <w:rFonts w:ascii="Arial" w:hAnsi="Arial" w:cs="Arial"/>
          <w:sz w:val="20"/>
          <w:szCs w:val="20"/>
        </w:rPr>
        <w:t>No aplica por no tener créditos.</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1"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1DD87457" w:rsidR="007D1E76" w:rsidRPr="006C12E6" w:rsidRDefault="007D1E76" w:rsidP="006C12E6">
      <w:pPr>
        <w:pStyle w:val="Prrafodelista"/>
        <w:numPr>
          <w:ilvl w:val="0"/>
          <w:numId w:val="12"/>
        </w:numPr>
        <w:tabs>
          <w:tab w:val="left" w:leader="underscore" w:pos="9639"/>
        </w:tabs>
        <w:spacing w:after="0" w:line="240" w:lineRule="auto"/>
        <w:jc w:val="both"/>
        <w:rPr>
          <w:rFonts w:cs="Calibri"/>
        </w:rPr>
      </w:pPr>
      <w:r w:rsidRPr="006C12E6">
        <w:rPr>
          <w:rFonts w:cs="Calibri"/>
        </w:rPr>
        <w:t>Principales Políticas de control interno:</w:t>
      </w:r>
    </w:p>
    <w:p w14:paraId="1CE87B8C" w14:textId="77777777" w:rsidR="006C12E6" w:rsidRPr="006C12E6" w:rsidRDefault="006C12E6" w:rsidP="006C12E6">
      <w:pPr>
        <w:tabs>
          <w:tab w:val="left" w:leader="underscore" w:pos="9639"/>
        </w:tabs>
        <w:spacing w:after="0" w:line="240" w:lineRule="auto"/>
        <w:jc w:val="both"/>
        <w:rPr>
          <w:rFonts w:cs="Calibri"/>
        </w:rPr>
      </w:pPr>
    </w:p>
    <w:p w14:paraId="25AD4164" w14:textId="77777777" w:rsidR="006C12E6" w:rsidRPr="008F7268" w:rsidRDefault="006C12E6" w:rsidP="006C12E6">
      <w:pPr>
        <w:jc w:val="both"/>
        <w:rPr>
          <w:rFonts w:ascii="Arial" w:hAnsi="Arial" w:cs="Arial"/>
          <w:sz w:val="20"/>
          <w:szCs w:val="20"/>
        </w:rPr>
      </w:pPr>
      <w:r w:rsidRPr="008F7268">
        <w:rPr>
          <w:rFonts w:ascii="Arial" w:hAnsi="Arial" w:cs="Arial"/>
          <w:sz w:val="20"/>
          <w:szCs w:val="20"/>
        </w:rPr>
        <w:t>En Proceso se tiene un avance del 90%</w:t>
      </w:r>
    </w:p>
    <w:p w14:paraId="59CFF4B2" w14:textId="11D2CD94" w:rsidR="007D1E76" w:rsidRPr="006C12E6" w:rsidRDefault="007D1E76" w:rsidP="006C12E6">
      <w:pPr>
        <w:pStyle w:val="Prrafodelista"/>
        <w:numPr>
          <w:ilvl w:val="0"/>
          <w:numId w:val="12"/>
        </w:numPr>
        <w:tabs>
          <w:tab w:val="left" w:leader="underscore" w:pos="9639"/>
        </w:tabs>
        <w:spacing w:after="0" w:line="240" w:lineRule="auto"/>
        <w:jc w:val="both"/>
        <w:rPr>
          <w:rFonts w:cs="Calibri"/>
        </w:rPr>
      </w:pPr>
      <w:r w:rsidRPr="006C12E6">
        <w:rPr>
          <w:rFonts w:cs="Calibri"/>
        </w:rPr>
        <w:t>Medidas de desempeño financiero, metas y alcance:</w:t>
      </w:r>
    </w:p>
    <w:p w14:paraId="354E2449" w14:textId="77777777" w:rsidR="006C12E6" w:rsidRPr="006C12E6" w:rsidRDefault="006C12E6" w:rsidP="006C12E6">
      <w:pPr>
        <w:tabs>
          <w:tab w:val="left" w:leader="underscore" w:pos="9639"/>
        </w:tabs>
        <w:spacing w:after="0" w:line="240" w:lineRule="auto"/>
        <w:jc w:val="both"/>
        <w:rPr>
          <w:rFonts w:cs="Calibri"/>
        </w:rPr>
      </w:pPr>
    </w:p>
    <w:p w14:paraId="5975E624" w14:textId="49738659" w:rsidR="006C12E6" w:rsidRPr="008F7268" w:rsidRDefault="006C12E6" w:rsidP="006C12E6">
      <w:pPr>
        <w:jc w:val="both"/>
        <w:rPr>
          <w:rFonts w:ascii="Arial" w:hAnsi="Arial" w:cs="Arial"/>
          <w:sz w:val="20"/>
          <w:szCs w:val="20"/>
        </w:rPr>
      </w:pPr>
      <w:r w:rsidRPr="008F7268">
        <w:rPr>
          <w:rFonts w:ascii="Arial" w:hAnsi="Arial" w:cs="Arial"/>
          <w:sz w:val="20"/>
          <w:szCs w:val="20"/>
        </w:rPr>
        <w:t>Son los que se inf</w:t>
      </w:r>
      <w:r>
        <w:rPr>
          <w:rFonts w:ascii="Arial" w:hAnsi="Arial" w:cs="Arial"/>
          <w:sz w:val="20"/>
          <w:szCs w:val="20"/>
        </w:rPr>
        <w:t xml:space="preserve">orma en reporte </w:t>
      </w:r>
      <w:r w:rsidRPr="003F3887">
        <w:rPr>
          <w:rFonts w:ascii="Arial" w:hAnsi="Arial" w:cs="Arial"/>
          <w:b/>
          <w:bCs/>
          <w:sz w:val="20"/>
          <w:szCs w:val="20"/>
        </w:rPr>
        <w:t>0333_INR_MLEO_SGP_2</w:t>
      </w:r>
      <w:r>
        <w:rPr>
          <w:rFonts w:ascii="Arial" w:hAnsi="Arial" w:cs="Arial"/>
          <w:b/>
          <w:bCs/>
          <w:sz w:val="20"/>
          <w:szCs w:val="20"/>
        </w:rPr>
        <w:t>40</w:t>
      </w:r>
      <w:r w:rsidR="004127EC">
        <w:rPr>
          <w:rFonts w:ascii="Arial" w:hAnsi="Arial" w:cs="Arial"/>
          <w:b/>
          <w:bCs/>
          <w:sz w:val="20"/>
          <w:szCs w:val="20"/>
        </w:rPr>
        <w:t>4</w:t>
      </w: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2"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24B2F7D8" w14:textId="77777777" w:rsidR="006C12E6" w:rsidRDefault="006C12E6" w:rsidP="00CB41C4">
      <w:pPr>
        <w:tabs>
          <w:tab w:val="left" w:leader="underscore" w:pos="9639"/>
        </w:tabs>
        <w:spacing w:after="0" w:line="240" w:lineRule="auto"/>
        <w:jc w:val="both"/>
        <w:rPr>
          <w:rFonts w:cs="Calibri"/>
        </w:rPr>
      </w:pPr>
    </w:p>
    <w:p w14:paraId="1D4C1785" w14:textId="77777777" w:rsidR="006C12E6" w:rsidRPr="008F7268" w:rsidRDefault="006C12E6" w:rsidP="006C12E6">
      <w:pPr>
        <w:jc w:val="both"/>
        <w:rPr>
          <w:rFonts w:ascii="Arial" w:hAnsi="Arial" w:cs="Arial"/>
          <w:sz w:val="20"/>
          <w:szCs w:val="20"/>
        </w:rPr>
      </w:pPr>
      <w:r w:rsidRPr="008F7268">
        <w:rPr>
          <w:rFonts w:ascii="Arial" w:hAnsi="Arial" w:cs="Arial"/>
          <w:sz w:val="20"/>
          <w:szCs w:val="20"/>
        </w:rPr>
        <w:t>Nada que manifestar</w:t>
      </w:r>
    </w:p>
    <w:p w14:paraId="67901395" w14:textId="77777777" w:rsidR="006C12E6" w:rsidRPr="00E74967" w:rsidRDefault="006C12E6" w:rsidP="00CB41C4">
      <w:pPr>
        <w:tabs>
          <w:tab w:val="left" w:leader="underscore" w:pos="9639"/>
        </w:tabs>
        <w:spacing w:after="0" w:line="240" w:lineRule="auto"/>
        <w:jc w:val="both"/>
        <w:rPr>
          <w:rFonts w:cs="Calibri"/>
        </w:rPr>
      </w:pP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3"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362DF4F4" w14:textId="77777777" w:rsidR="007D1E76" w:rsidRPr="00E74967" w:rsidRDefault="007D1E76" w:rsidP="00CB41C4">
      <w:pPr>
        <w:tabs>
          <w:tab w:val="left" w:leader="underscore" w:pos="9639"/>
        </w:tabs>
        <w:spacing w:after="0" w:line="240" w:lineRule="auto"/>
        <w:jc w:val="both"/>
        <w:rPr>
          <w:rFonts w:cs="Calibri"/>
        </w:rPr>
      </w:pPr>
    </w:p>
    <w:p w14:paraId="27E840AC" w14:textId="77777777" w:rsidR="006C12E6" w:rsidRDefault="007D1E76" w:rsidP="006C12E6">
      <w:pPr>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09ABAB85" w14:textId="7E8AA4FC" w:rsidR="006C12E6" w:rsidRPr="008F7268" w:rsidRDefault="006C12E6" w:rsidP="006C12E6">
      <w:pPr>
        <w:jc w:val="both"/>
        <w:rPr>
          <w:rFonts w:ascii="Arial" w:hAnsi="Arial" w:cs="Arial"/>
          <w:sz w:val="20"/>
          <w:szCs w:val="20"/>
        </w:rPr>
      </w:pPr>
      <w:r w:rsidRPr="008F7268">
        <w:rPr>
          <w:rFonts w:ascii="Arial" w:hAnsi="Arial" w:cs="Arial"/>
          <w:sz w:val="20"/>
          <w:szCs w:val="20"/>
        </w:rPr>
        <w:t>Nada que manifestar</w:t>
      </w:r>
    </w:p>
    <w:p w14:paraId="07805C7D" w14:textId="19DFBC4D" w:rsidR="001C34BC" w:rsidRPr="00E74967" w:rsidRDefault="001C34BC" w:rsidP="001C34BC">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4" w:name="_Toc161472880"/>
      <w:r w:rsidRPr="000C3365">
        <w:rPr>
          <w:rFonts w:asciiTheme="minorHAnsi" w:hAnsiTheme="minorHAnsi" w:cstheme="minorHAnsi"/>
          <w:b/>
          <w:color w:val="auto"/>
          <w:sz w:val="22"/>
        </w:rPr>
        <w:lastRenderedPageBreak/>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5A11C50B" w14:textId="77777777" w:rsidR="006C12E6" w:rsidRPr="00E74967" w:rsidRDefault="006C12E6" w:rsidP="00CB41C4">
      <w:pPr>
        <w:tabs>
          <w:tab w:val="left" w:leader="underscore" w:pos="9639"/>
        </w:tabs>
        <w:spacing w:after="0" w:line="240" w:lineRule="auto"/>
        <w:jc w:val="both"/>
        <w:rPr>
          <w:rFonts w:cs="Calibri"/>
        </w:rPr>
      </w:pPr>
    </w:p>
    <w:p w14:paraId="3F95AC2C" w14:textId="77777777" w:rsidR="006C12E6" w:rsidRPr="008F7268" w:rsidRDefault="006C12E6" w:rsidP="006C12E6">
      <w:pPr>
        <w:jc w:val="both"/>
        <w:rPr>
          <w:rFonts w:cs="Calibri"/>
        </w:rPr>
      </w:pPr>
      <w:r w:rsidRPr="008F7268">
        <w:rPr>
          <w:rFonts w:ascii="Arial" w:hAnsi="Arial" w:cs="Arial"/>
          <w:sz w:val="20"/>
          <w:szCs w:val="20"/>
        </w:rPr>
        <w:t>No aplica por no contar con partes relacionadas.</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5"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Default="00D5018E" w:rsidP="00CB41C4">
      <w:pPr>
        <w:tabs>
          <w:tab w:val="left" w:leader="underscore" w:pos="9639"/>
        </w:tabs>
        <w:spacing w:after="0" w:line="240" w:lineRule="auto"/>
        <w:jc w:val="both"/>
        <w:rPr>
          <w:rFonts w:cs="Calibri"/>
        </w:rPr>
      </w:pPr>
    </w:p>
    <w:p w14:paraId="6B0B2CBE" w14:textId="77777777" w:rsidR="006C12E6" w:rsidRDefault="006C12E6" w:rsidP="00CB41C4">
      <w:pPr>
        <w:tabs>
          <w:tab w:val="left" w:leader="underscore" w:pos="9639"/>
        </w:tabs>
        <w:spacing w:after="0" w:line="240" w:lineRule="auto"/>
        <w:jc w:val="both"/>
        <w:rPr>
          <w:rFonts w:cs="Calibri"/>
        </w:rPr>
      </w:pPr>
    </w:p>
    <w:tbl>
      <w:tblPr>
        <w:tblW w:w="9838" w:type="dxa"/>
        <w:tblCellMar>
          <w:left w:w="70" w:type="dxa"/>
          <w:right w:w="70" w:type="dxa"/>
        </w:tblCellMar>
        <w:tblLook w:val="04A0" w:firstRow="1" w:lastRow="0" w:firstColumn="1" w:lastColumn="0" w:noHBand="0" w:noVBand="1"/>
      </w:tblPr>
      <w:tblGrid>
        <w:gridCol w:w="7197"/>
        <w:gridCol w:w="2721"/>
        <w:gridCol w:w="146"/>
      </w:tblGrid>
      <w:tr w:rsidR="006C12E6" w:rsidRPr="006C12E6" w14:paraId="7F9E5F5A" w14:textId="77777777" w:rsidTr="006C12E6">
        <w:trPr>
          <w:trHeight w:val="296"/>
        </w:trPr>
        <w:tc>
          <w:tcPr>
            <w:tcW w:w="9838" w:type="dxa"/>
            <w:gridSpan w:val="3"/>
            <w:tcBorders>
              <w:top w:val="nil"/>
              <w:left w:val="nil"/>
              <w:bottom w:val="nil"/>
              <w:right w:val="nil"/>
            </w:tcBorders>
            <w:shd w:val="clear" w:color="auto" w:fill="auto"/>
            <w:noWrap/>
            <w:hideMark/>
          </w:tcPr>
          <w:p w14:paraId="54E32AC8" w14:textId="77777777" w:rsidR="006C12E6" w:rsidRDefault="006C12E6" w:rsidP="00D00584">
            <w:pPr>
              <w:spacing w:after="0" w:line="240" w:lineRule="auto"/>
              <w:ind w:firstLineChars="100" w:firstLine="201"/>
              <w:rPr>
                <w:rFonts w:ascii="Arial" w:eastAsia="Times New Roman" w:hAnsi="Arial" w:cs="Arial"/>
                <w:b/>
                <w:sz w:val="20"/>
                <w:szCs w:val="20"/>
                <w:lang w:eastAsia="es-MX"/>
              </w:rPr>
            </w:pPr>
            <w:r w:rsidRPr="00D00584">
              <w:rPr>
                <w:rFonts w:ascii="Arial" w:eastAsia="Times New Roman" w:hAnsi="Arial" w:cs="Arial"/>
                <w:b/>
                <w:sz w:val="20"/>
                <w:szCs w:val="20"/>
                <w:lang w:eastAsia="es-MX"/>
              </w:rPr>
              <w:t>Bajo protesta de decir verdad declaramos que los Estados Financieros y sus notas, son razonablemente correctos y son responsabilidad del emisor.</w:t>
            </w:r>
          </w:p>
          <w:p w14:paraId="5F2EEFC6" w14:textId="77777777" w:rsidR="00D00584" w:rsidRPr="00D00584" w:rsidRDefault="00D00584" w:rsidP="00D00584">
            <w:pPr>
              <w:spacing w:after="0" w:line="240" w:lineRule="auto"/>
              <w:ind w:firstLineChars="100" w:firstLine="201"/>
              <w:rPr>
                <w:rFonts w:ascii="Arial" w:eastAsia="Times New Roman" w:hAnsi="Arial" w:cs="Arial"/>
                <w:b/>
                <w:sz w:val="20"/>
                <w:szCs w:val="20"/>
                <w:lang w:eastAsia="es-MX"/>
              </w:rPr>
            </w:pPr>
          </w:p>
          <w:p w14:paraId="29ED255B" w14:textId="77777777" w:rsidR="00D00584" w:rsidRDefault="00D00584" w:rsidP="006C12E6">
            <w:pPr>
              <w:spacing w:after="0" w:line="240" w:lineRule="auto"/>
              <w:ind w:firstLineChars="100" w:firstLine="200"/>
              <w:rPr>
                <w:rFonts w:ascii="Arial" w:eastAsia="Times New Roman" w:hAnsi="Arial" w:cs="Arial"/>
                <w:sz w:val="20"/>
                <w:szCs w:val="20"/>
                <w:lang w:eastAsia="es-MX"/>
              </w:rPr>
            </w:pPr>
          </w:p>
          <w:p w14:paraId="09BEE0B7" w14:textId="77777777" w:rsidR="00D00584" w:rsidRDefault="00D00584" w:rsidP="006C12E6">
            <w:pPr>
              <w:spacing w:after="0" w:line="240" w:lineRule="auto"/>
              <w:ind w:firstLineChars="100" w:firstLine="200"/>
              <w:rPr>
                <w:rFonts w:ascii="Arial" w:eastAsia="Times New Roman" w:hAnsi="Arial" w:cs="Arial"/>
                <w:sz w:val="20"/>
                <w:szCs w:val="20"/>
                <w:lang w:eastAsia="es-MX"/>
              </w:rPr>
            </w:pPr>
          </w:p>
          <w:p w14:paraId="7ABF78FC" w14:textId="77777777" w:rsidR="00D00584" w:rsidRDefault="00D00584" w:rsidP="006C12E6">
            <w:pPr>
              <w:spacing w:after="0" w:line="240" w:lineRule="auto"/>
              <w:ind w:firstLineChars="100" w:firstLine="200"/>
              <w:rPr>
                <w:rFonts w:ascii="Arial" w:eastAsia="Times New Roman" w:hAnsi="Arial" w:cs="Arial"/>
                <w:sz w:val="20"/>
                <w:szCs w:val="20"/>
                <w:lang w:eastAsia="es-MX"/>
              </w:rPr>
            </w:pPr>
          </w:p>
          <w:p w14:paraId="1E9157B5" w14:textId="77777777" w:rsidR="00D00584" w:rsidRDefault="00D00584" w:rsidP="006C12E6">
            <w:pPr>
              <w:spacing w:after="0" w:line="240" w:lineRule="auto"/>
              <w:ind w:firstLineChars="100" w:firstLine="200"/>
              <w:rPr>
                <w:rFonts w:ascii="Arial" w:eastAsia="Times New Roman" w:hAnsi="Arial" w:cs="Arial"/>
                <w:sz w:val="20"/>
                <w:szCs w:val="20"/>
                <w:lang w:eastAsia="es-MX"/>
              </w:rPr>
            </w:pPr>
          </w:p>
          <w:p w14:paraId="48DE6D7B" w14:textId="77777777" w:rsidR="00D00584" w:rsidRDefault="00D00584" w:rsidP="006C12E6">
            <w:pPr>
              <w:spacing w:after="0" w:line="240" w:lineRule="auto"/>
              <w:ind w:firstLineChars="100" w:firstLine="200"/>
              <w:rPr>
                <w:rFonts w:ascii="Arial" w:eastAsia="Times New Roman" w:hAnsi="Arial" w:cs="Arial"/>
                <w:sz w:val="20"/>
                <w:szCs w:val="20"/>
                <w:lang w:eastAsia="es-MX"/>
              </w:rPr>
            </w:pPr>
          </w:p>
          <w:p w14:paraId="181AE067" w14:textId="77777777" w:rsidR="00D00584" w:rsidRDefault="00D00584" w:rsidP="006C12E6">
            <w:pPr>
              <w:spacing w:after="0" w:line="240" w:lineRule="auto"/>
              <w:ind w:firstLineChars="100" w:firstLine="200"/>
              <w:rPr>
                <w:rFonts w:ascii="Arial" w:eastAsia="Times New Roman" w:hAnsi="Arial" w:cs="Arial"/>
                <w:sz w:val="20"/>
                <w:szCs w:val="20"/>
                <w:lang w:eastAsia="es-MX"/>
              </w:rPr>
            </w:pPr>
          </w:p>
          <w:p w14:paraId="30066005" w14:textId="77777777" w:rsidR="00D00584" w:rsidRPr="006C12E6" w:rsidRDefault="00D00584" w:rsidP="006C12E6">
            <w:pPr>
              <w:spacing w:after="0" w:line="240" w:lineRule="auto"/>
              <w:ind w:firstLineChars="100" w:firstLine="200"/>
              <w:rPr>
                <w:rFonts w:ascii="Arial" w:eastAsia="Times New Roman" w:hAnsi="Arial" w:cs="Arial"/>
                <w:sz w:val="20"/>
                <w:szCs w:val="20"/>
                <w:lang w:eastAsia="es-MX"/>
              </w:rPr>
            </w:pPr>
          </w:p>
        </w:tc>
      </w:tr>
      <w:tr w:rsidR="006C12E6" w:rsidRPr="006C12E6" w14:paraId="346A3819" w14:textId="77777777" w:rsidTr="006C12E6">
        <w:trPr>
          <w:trHeight w:val="228"/>
        </w:trPr>
        <w:tc>
          <w:tcPr>
            <w:tcW w:w="7197" w:type="dxa"/>
            <w:tcBorders>
              <w:top w:val="nil"/>
              <w:left w:val="nil"/>
              <w:bottom w:val="nil"/>
              <w:right w:val="nil"/>
            </w:tcBorders>
            <w:shd w:val="clear" w:color="auto" w:fill="auto"/>
            <w:noWrap/>
            <w:hideMark/>
          </w:tcPr>
          <w:p w14:paraId="79BD0118" w14:textId="77777777" w:rsidR="006C12E6" w:rsidRPr="006C12E6" w:rsidRDefault="006C12E6" w:rsidP="006C12E6">
            <w:pPr>
              <w:spacing w:after="0" w:line="240" w:lineRule="auto"/>
              <w:ind w:firstLineChars="100" w:firstLine="200"/>
              <w:rPr>
                <w:rFonts w:ascii="Arial" w:eastAsia="Times New Roman" w:hAnsi="Arial" w:cs="Arial"/>
                <w:sz w:val="20"/>
                <w:szCs w:val="20"/>
                <w:lang w:eastAsia="es-MX"/>
              </w:rPr>
            </w:pPr>
          </w:p>
        </w:tc>
        <w:tc>
          <w:tcPr>
            <w:tcW w:w="2529" w:type="dxa"/>
            <w:tcBorders>
              <w:top w:val="nil"/>
              <w:left w:val="nil"/>
              <w:bottom w:val="nil"/>
              <w:right w:val="nil"/>
            </w:tcBorders>
            <w:shd w:val="clear" w:color="auto" w:fill="auto"/>
            <w:noWrap/>
            <w:hideMark/>
          </w:tcPr>
          <w:p w14:paraId="62DFEA3B" w14:textId="77777777" w:rsidR="006C12E6" w:rsidRPr="006C12E6" w:rsidRDefault="006C12E6" w:rsidP="006C12E6">
            <w:pPr>
              <w:spacing w:after="0" w:line="240" w:lineRule="auto"/>
              <w:rPr>
                <w:rFonts w:ascii="Times New Roman" w:eastAsia="Times New Roman" w:hAnsi="Times New Roman"/>
                <w:sz w:val="20"/>
                <w:szCs w:val="20"/>
                <w:lang w:eastAsia="es-MX"/>
              </w:rPr>
            </w:pPr>
          </w:p>
        </w:tc>
        <w:tc>
          <w:tcPr>
            <w:tcW w:w="110" w:type="dxa"/>
            <w:tcBorders>
              <w:top w:val="nil"/>
              <w:left w:val="nil"/>
              <w:bottom w:val="nil"/>
              <w:right w:val="nil"/>
            </w:tcBorders>
            <w:shd w:val="clear" w:color="auto" w:fill="auto"/>
            <w:noWrap/>
            <w:hideMark/>
          </w:tcPr>
          <w:p w14:paraId="4329C4A8" w14:textId="77777777" w:rsidR="006C12E6" w:rsidRPr="006C12E6" w:rsidRDefault="006C12E6" w:rsidP="006C12E6">
            <w:pPr>
              <w:spacing w:after="0" w:line="240" w:lineRule="auto"/>
              <w:rPr>
                <w:rFonts w:ascii="Times New Roman" w:eastAsia="Times New Roman" w:hAnsi="Times New Roman"/>
                <w:sz w:val="20"/>
                <w:szCs w:val="20"/>
                <w:lang w:eastAsia="es-MX"/>
              </w:rPr>
            </w:pPr>
          </w:p>
        </w:tc>
      </w:tr>
      <w:tr w:rsidR="006C12E6" w:rsidRPr="006C12E6" w14:paraId="66DEF71A" w14:textId="77777777" w:rsidTr="006C12E6">
        <w:trPr>
          <w:trHeight w:val="228"/>
        </w:trPr>
        <w:tc>
          <w:tcPr>
            <w:tcW w:w="7197" w:type="dxa"/>
            <w:tcBorders>
              <w:top w:val="nil"/>
              <w:left w:val="nil"/>
              <w:bottom w:val="nil"/>
              <w:right w:val="nil"/>
            </w:tcBorders>
            <w:shd w:val="clear" w:color="auto" w:fill="auto"/>
            <w:noWrap/>
            <w:hideMark/>
          </w:tcPr>
          <w:p w14:paraId="69F6F377" w14:textId="77777777" w:rsidR="006C12E6" w:rsidRPr="006C12E6" w:rsidRDefault="006C12E6" w:rsidP="006C12E6">
            <w:pPr>
              <w:spacing w:after="0" w:line="240" w:lineRule="auto"/>
              <w:rPr>
                <w:rFonts w:ascii="Times New Roman" w:eastAsia="Times New Roman" w:hAnsi="Times New Roman"/>
                <w:sz w:val="20"/>
                <w:szCs w:val="20"/>
                <w:lang w:eastAsia="es-MX"/>
              </w:rPr>
            </w:pPr>
          </w:p>
        </w:tc>
        <w:tc>
          <w:tcPr>
            <w:tcW w:w="2529" w:type="dxa"/>
            <w:tcBorders>
              <w:top w:val="nil"/>
              <w:left w:val="nil"/>
              <w:bottom w:val="nil"/>
              <w:right w:val="nil"/>
            </w:tcBorders>
            <w:shd w:val="clear" w:color="auto" w:fill="auto"/>
            <w:noWrap/>
            <w:hideMark/>
          </w:tcPr>
          <w:p w14:paraId="41E71B02" w14:textId="77777777" w:rsidR="006C12E6" w:rsidRPr="006C12E6" w:rsidRDefault="006C12E6" w:rsidP="006C12E6">
            <w:pPr>
              <w:spacing w:after="0" w:line="240" w:lineRule="auto"/>
              <w:rPr>
                <w:rFonts w:ascii="Times New Roman" w:eastAsia="Times New Roman" w:hAnsi="Times New Roman"/>
                <w:sz w:val="20"/>
                <w:szCs w:val="20"/>
                <w:lang w:eastAsia="es-MX"/>
              </w:rPr>
            </w:pPr>
          </w:p>
        </w:tc>
        <w:tc>
          <w:tcPr>
            <w:tcW w:w="110" w:type="dxa"/>
            <w:tcBorders>
              <w:top w:val="nil"/>
              <w:left w:val="nil"/>
              <w:bottom w:val="nil"/>
              <w:right w:val="nil"/>
            </w:tcBorders>
            <w:shd w:val="clear" w:color="auto" w:fill="auto"/>
            <w:noWrap/>
            <w:hideMark/>
          </w:tcPr>
          <w:p w14:paraId="5A040274" w14:textId="77777777" w:rsidR="006C12E6" w:rsidRPr="006C12E6" w:rsidRDefault="006C12E6" w:rsidP="006C12E6">
            <w:pPr>
              <w:spacing w:after="0" w:line="240" w:lineRule="auto"/>
              <w:rPr>
                <w:rFonts w:ascii="Times New Roman" w:eastAsia="Times New Roman" w:hAnsi="Times New Roman"/>
                <w:sz w:val="20"/>
                <w:szCs w:val="20"/>
                <w:lang w:eastAsia="es-MX"/>
              </w:rPr>
            </w:pPr>
          </w:p>
        </w:tc>
      </w:tr>
      <w:tr w:rsidR="006C12E6" w:rsidRPr="006C12E6" w14:paraId="799FBC26" w14:textId="77777777" w:rsidTr="006C12E6">
        <w:trPr>
          <w:trHeight w:val="228"/>
        </w:trPr>
        <w:tc>
          <w:tcPr>
            <w:tcW w:w="7197" w:type="dxa"/>
            <w:tcBorders>
              <w:top w:val="nil"/>
              <w:left w:val="nil"/>
              <w:bottom w:val="nil"/>
              <w:right w:val="nil"/>
            </w:tcBorders>
            <w:shd w:val="clear" w:color="auto" w:fill="auto"/>
            <w:noWrap/>
            <w:hideMark/>
          </w:tcPr>
          <w:p w14:paraId="12BA8DEB" w14:textId="77777777" w:rsidR="006C12E6" w:rsidRPr="006C12E6" w:rsidRDefault="006C12E6" w:rsidP="006C12E6">
            <w:pPr>
              <w:spacing w:after="0" w:line="240" w:lineRule="auto"/>
              <w:rPr>
                <w:rFonts w:ascii="Times New Roman" w:eastAsia="Times New Roman" w:hAnsi="Times New Roman"/>
                <w:sz w:val="20"/>
                <w:szCs w:val="20"/>
                <w:lang w:eastAsia="es-MX"/>
              </w:rPr>
            </w:pPr>
          </w:p>
        </w:tc>
        <w:tc>
          <w:tcPr>
            <w:tcW w:w="2529" w:type="dxa"/>
            <w:tcBorders>
              <w:top w:val="nil"/>
              <w:left w:val="nil"/>
              <w:bottom w:val="nil"/>
              <w:right w:val="nil"/>
            </w:tcBorders>
            <w:shd w:val="clear" w:color="auto" w:fill="auto"/>
            <w:noWrap/>
            <w:hideMark/>
          </w:tcPr>
          <w:p w14:paraId="19E33250" w14:textId="77777777" w:rsidR="006C12E6" w:rsidRPr="006C12E6" w:rsidRDefault="006C12E6" w:rsidP="006C12E6">
            <w:pPr>
              <w:spacing w:after="0" w:line="240" w:lineRule="auto"/>
              <w:rPr>
                <w:rFonts w:ascii="Times New Roman" w:eastAsia="Times New Roman" w:hAnsi="Times New Roman"/>
                <w:sz w:val="20"/>
                <w:szCs w:val="20"/>
                <w:lang w:eastAsia="es-MX"/>
              </w:rPr>
            </w:pPr>
          </w:p>
        </w:tc>
        <w:tc>
          <w:tcPr>
            <w:tcW w:w="110" w:type="dxa"/>
            <w:tcBorders>
              <w:top w:val="nil"/>
              <w:left w:val="nil"/>
              <w:bottom w:val="nil"/>
              <w:right w:val="nil"/>
            </w:tcBorders>
            <w:shd w:val="clear" w:color="auto" w:fill="auto"/>
            <w:noWrap/>
            <w:hideMark/>
          </w:tcPr>
          <w:p w14:paraId="3C0DD48B" w14:textId="77777777" w:rsidR="006C12E6" w:rsidRPr="006C12E6" w:rsidRDefault="006C12E6" w:rsidP="006C12E6">
            <w:pPr>
              <w:spacing w:after="0" w:line="240" w:lineRule="auto"/>
              <w:rPr>
                <w:rFonts w:ascii="Times New Roman" w:eastAsia="Times New Roman" w:hAnsi="Times New Roman"/>
                <w:sz w:val="20"/>
                <w:szCs w:val="20"/>
                <w:lang w:eastAsia="es-MX"/>
              </w:rPr>
            </w:pPr>
          </w:p>
        </w:tc>
      </w:tr>
      <w:tr w:rsidR="006C12E6" w:rsidRPr="006C12E6" w14:paraId="04CA2E01" w14:textId="77777777" w:rsidTr="006C12E6">
        <w:trPr>
          <w:trHeight w:val="228"/>
        </w:trPr>
        <w:tc>
          <w:tcPr>
            <w:tcW w:w="7197" w:type="dxa"/>
            <w:tcBorders>
              <w:top w:val="nil"/>
              <w:left w:val="nil"/>
              <w:bottom w:val="nil"/>
              <w:right w:val="nil"/>
            </w:tcBorders>
            <w:shd w:val="clear" w:color="auto" w:fill="auto"/>
            <w:vAlign w:val="bottom"/>
            <w:hideMark/>
          </w:tcPr>
          <w:p w14:paraId="0001EDFA" w14:textId="2486B733" w:rsidR="006C12E6" w:rsidRPr="006C12E6" w:rsidRDefault="006C12E6" w:rsidP="00D00584">
            <w:pPr>
              <w:spacing w:after="0" w:line="240" w:lineRule="auto"/>
              <w:rPr>
                <w:rFonts w:ascii="Arial" w:eastAsia="Times New Roman" w:hAnsi="Arial" w:cs="Arial"/>
                <w:b/>
                <w:bCs/>
                <w:sz w:val="16"/>
                <w:szCs w:val="16"/>
                <w:lang w:eastAsia="es-MX"/>
              </w:rPr>
            </w:pPr>
            <w:r w:rsidRPr="006C12E6">
              <w:rPr>
                <w:rFonts w:ascii="Arial" w:eastAsia="Times New Roman" w:hAnsi="Arial" w:cs="Arial"/>
                <w:b/>
                <w:bCs/>
                <w:sz w:val="16"/>
                <w:szCs w:val="16"/>
                <w:lang w:eastAsia="es-MX"/>
              </w:rPr>
              <w:t>_______________________________________</w:t>
            </w:r>
          </w:p>
        </w:tc>
        <w:tc>
          <w:tcPr>
            <w:tcW w:w="2529" w:type="dxa"/>
            <w:tcBorders>
              <w:top w:val="nil"/>
              <w:left w:val="nil"/>
              <w:bottom w:val="nil"/>
              <w:right w:val="nil"/>
            </w:tcBorders>
            <w:shd w:val="clear" w:color="auto" w:fill="auto"/>
            <w:noWrap/>
            <w:hideMark/>
          </w:tcPr>
          <w:p w14:paraId="65134026" w14:textId="7803DC59" w:rsidR="006C12E6" w:rsidRPr="006C12E6" w:rsidRDefault="006C12E6" w:rsidP="006C12E6">
            <w:pPr>
              <w:spacing w:after="0" w:line="240" w:lineRule="auto"/>
              <w:rPr>
                <w:rFonts w:ascii="Arial" w:eastAsia="Times New Roman" w:hAnsi="Arial" w:cs="Arial"/>
                <w:b/>
                <w:bCs/>
                <w:sz w:val="16"/>
                <w:szCs w:val="16"/>
                <w:lang w:eastAsia="es-MX"/>
              </w:rPr>
            </w:pPr>
            <w:r w:rsidRPr="006C12E6">
              <w:rPr>
                <w:rFonts w:ascii="Arial" w:eastAsia="Times New Roman" w:hAnsi="Arial" w:cs="Arial"/>
                <w:b/>
                <w:bCs/>
                <w:sz w:val="16"/>
                <w:szCs w:val="16"/>
                <w:lang w:eastAsia="es-MX"/>
              </w:rPr>
              <w:t>______</w:t>
            </w:r>
            <w:r w:rsidR="00D00584">
              <w:rPr>
                <w:rFonts w:ascii="Arial" w:eastAsia="Times New Roman" w:hAnsi="Arial" w:cs="Arial"/>
                <w:b/>
                <w:bCs/>
                <w:sz w:val="16"/>
                <w:szCs w:val="16"/>
                <w:lang w:eastAsia="es-MX"/>
              </w:rPr>
              <w:t>____</w:t>
            </w:r>
            <w:r w:rsidRPr="006C12E6">
              <w:rPr>
                <w:rFonts w:ascii="Arial" w:eastAsia="Times New Roman" w:hAnsi="Arial" w:cs="Arial"/>
                <w:b/>
                <w:bCs/>
                <w:sz w:val="16"/>
                <w:szCs w:val="16"/>
                <w:lang w:eastAsia="es-MX"/>
              </w:rPr>
              <w:t>___________________</w:t>
            </w:r>
          </w:p>
        </w:tc>
        <w:tc>
          <w:tcPr>
            <w:tcW w:w="110" w:type="dxa"/>
            <w:tcBorders>
              <w:top w:val="nil"/>
              <w:left w:val="nil"/>
              <w:bottom w:val="nil"/>
              <w:right w:val="nil"/>
            </w:tcBorders>
            <w:shd w:val="clear" w:color="auto" w:fill="auto"/>
            <w:noWrap/>
            <w:hideMark/>
          </w:tcPr>
          <w:p w14:paraId="2E90D1B7" w14:textId="77777777" w:rsidR="006C12E6" w:rsidRPr="006C12E6" w:rsidRDefault="006C12E6" w:rsidP="006C12E6">
            <w:pPr>
              <w:spacing w:after="0" w:line="240" w:lineRule="auto"/>
              <w:rPr>
                <w:rFonts w:ascii="Arial" w:eastAsia="Times New Roman" w:hAnsi="Arial" w:cs="Arial"/>
                <w:b/>
                <w:bCs/>
                <w:sz w:val="16"/>
                <w:szCs w:val="16"/>
                <w:lang w:eastAsia="es-MX"/>
              </w:rPr>
            </w:pPr>
          </w:p>
        </w:tc>
      </w:tr>
      <w:tr w:rsidR="006C12E6" w:rsidRPr="006C12E6" w14:paraId="20A40DCF" w14:textId="77777777" w:rsidTr="006C12E6">
        <w:trPr>
          <w:trHeight w:val="457"/>
        </w:trPr>
        <w:tc>
          <w:tcPr>
            <w:tcW w:w="7197" w:type="dxa"/>
            <w:tcBorders>
              <w:top w:val="nil"/>
              <w:left w:val="nil"/>
              <w:bottom w:val="nil"/>
              <w:right w:val="nil"/>
            </w:tcBorders>
            <w:shd w:val="clear" w:color="auto" w:fill="auto"/>
            <w:hideMark/>
          </w:tcPr>
          <w:p w14:paraId="5B538BA4" w14:textId="5A1F854A" w:rsidR="006C12E6" w:rsidRPr="006C12E6" w:rsidRDefault="004127EC" w:rsidP="006C12E6">
            <w:pPr>
              <w:spacing w:after="0" w:line="240" w:lineRule="auto"/>
              <w:rPr>
                <w:rFonts w:ascii="Arial" w:eastAsia="Times New Roman" w:hAnsi="Arial" w:cs="Arial"/>
                <w:b/>
                <w:bCs/>
                <w:sz w:val="16"/>
                <w:szCs w:val="16"/>
                <w:lang w:eastAsia="es-MX"/>
              </w:rPr>
            </w:pPr>
            <w:r w:rsidRPr="004127EC">
              <w:rPr>
                <w:rFonts w:ascii="Arial" w:eastAsia="Times New Roman" w:hAnsi="Arial" w:cs="Arial"/>
                <w:b/>
                <w:bCs/>
                <w:sz w:val="16"/>
                <w:szCs w:val="16"/>
                <w:lang w:eastAsia="es-MX"/>
              </w:rPr>
              <w:t>DIRECTOR</w:t>
            </w:r>
            <w:r w:rsidR="00D00584">
              <w:rPr>
                <w:rFonts w:ascii="Arial" w:eastAsia="Times New Roman" w:hAnsi="Arial" w:cs="Arial"/>
                <w:b/>
                <w:bCs/>
                <w:sz w:val="16"/>
                <w:szCs w:val="16"/>
                <w:lang w:eastAsia="es-MX"/>
              </w:rPr>
              <w:t>A</w:t>
            </w:r>
            <w:r w:rsidRPr="004127EC">
              <w:rPr>
                <w:rFonts w:ascii="Arial" w:eastAsia="Times New Roman" w:hAnsi="Arial" w:cs="Arial"/>
                <w:b/>
                <w:bCs/>
                <w:sz w:val="16"/>
                <w:szCs w:val="16"/>
                <w:lang w:eastAsia="es-MX"/>
              </w:rPr>
              <w:t xml:space="preserve"> GENERAL                                                                                                                                                                                                                                                                LIC. MA. GABRIELA JAIME RODRÍGUEZ</w:t>
            </w:r>
          </w:p>
        </w:tc>
        <w:tc>
          <w:tcPr>
            <w:tcW w:w="2640" w:type="dxa"/>
            <w:gridSpan w:val="2"/>
            <w:tcBorders>
              <w:top w:val="nil"/>
              <w:left w:val="nil"/>
              <w:bottom w:val="nil"/>
              <w:right w:val="nil"/>
            </w:tcBorders>
            <w:shd w:val="clear" w:color="auto" w:fill="auto"/>
            <w:hideMark/>
          </w:tcPr>
          <w:p w14:paraId="38447FDB" w14:textId="77777777" w:rsidR="0046524B" w:rsidRPr="0046524B" w:rsidRDefault="0046524B" w:rsidP="0046524B">
            <w:pPr>
              <w:spacing w:after="0" w:line="240" w:lineRule="auto"/>
              <w:rPr>
                <w:rFonts w:ascii="Arial" w:eastAsia="Times New Roman" w:hAnsi="Arial" w:cs="Arial"/>
                <w:b/>
                <w:bCs/>
                <w:sz w:val="16"/>
                <w:szCs w:val="16"/>
                <w:lang w:eastAsia="es-MX"/>
              </w:rPr>
            </w:pPr>
            <w:r w:rsidRPr="0046524B">
              <w:rPr>
                <w:rFonts w:ascii="Arial" w:eastAsia="Times New Roman" w:hAnsi="Arial" w:cs="Arial"/>
                <w:b/>
                <w:bCs/>
                <w:sz w:val="16"/>
                <w:szCs w:val="16"/>
                <w:lang w:eastAsia="es-MX"/>
              </w:rPr>
              <w:t>DIRECTORA ADMINISTRATIVA</w:t>
            </w:r>
          </w:p>
          <w:p w14:paraId="3F24D8D1" w14:textId="77777777" w:rsidR="006C12E6" w:rsidRDefault="0046524B" w:rsidP="0046524B">
            <w:pPr>
              <w:spacing w:after="0" w:line="240" w:lineRule="auto"/>
              <w:rPr>
                <w:rFonts w:ascii="Arial" w:eastAsia="Times New Roman" w:hAnsi="Arial" w:cs="Arial"/>
                <w:b/>
                <w:bCs/>
                <w:sz w:val="16"/>
                <w:szCs w:val="16"/>
                <w:lang w:eastAsia="es-MX"/>
              </w:rPr>
            </w:pPr>
            <w:r w:rsidRPr="0046524B">
              <w:rPr>
                <w:rFonts w:ascii="Arial" w:eastAsia="Times New Roman" w:hAnsi="Arial" w:cs="Arial"/>
                <w:b/>
                <w:bCs/>
                <w:sz w:val="16"/>
                <w:szCs w:val="16"/>
                <w:lang w:eastAsia="es-MX"/>
              </w:rPr>
              <w:t>LIC. SARA AIDA ZAMORA MEZA</w:t>
            </w:r>
          </w:p>
          <w:p w14:paraId="2F210405" w14:textId="103C0D96" w:rsidR="0046524B" w:rsidRPr="006C12E6" w:rsidRDefault="0046524B" w:rsidP="0046524B">
            <w:pPr>
              <w:spacing w:after="0" w:line="240" w:lineRule="auto"/>
              <w:rPr>
                <w:rFonts w:ascii="Arial" w:eastAsia="Times New Roman" w:hAnsi="Arial" w:cs="Arial"/>
                <w:b/>
                <w:bCs/>
                <w:sz w:val="16"/>
                <w:szCs w:val="16"/>
                <w:lang w:eastAsia="es-MX"/>
              </w:rPr>
            </w:pPr>
            <w:r w:rsidRPr="0046524B">
              <w:rPr>
                <w:rFonts w:ascii="Arial" w:eastAsia="Times New Roman" w:hAnsi="Arial" w:cs="Arial"/>
                <w:b/>
                <w:bCs/>
                <w:sz w:val="16"/>
                <w:szCs w:val="16"/>
                <w:lang w:eastAsia="es-MX"/>
              </w:rPr>
              <w:t>Encargada de Despacho de la Dirección Administrativa de la Academia Metropolitana de Seguridad Pública de León, Guanajuato (mediante oficio delegatorio AMSP-0128/2025).</w:t>
            </w:r>
          </w:p>
        </w:tc>
      </w:tr>
    </w:tbl>
    <w:p w14:paraId="3FA04C5A" w14:textId="77777777" w:rsidR="006C12E6" w:rsidRPr="00E74967" w:rsidRDefault="006C12E6" w:rsidP="00CB41C4">
      <w:pPr>
        <w:tabs>
          <w:tab w:val="left" w:leader="underscore" w:pos="9639"/>
        </w:tabs>
        <w:spacing w:after="0" w:line="240" w:lineRule="auto"/>
        <w:jc w:val="both"/>
        <w:rPr>
          <w:rFonts w:cs="Calibri"/>
        </w:rPr>
      </w:pPr>
      <w:bookmarkStart w:id="16" w:name="_GoBack"/>
      <w:bookmarkEnd w:id="16"/>
    </w:p>
    <w:sectPr w:rsidR="006C12E6" w:rsidRPr="00E74967" w:rsidSect="009E53D9">
      <w:headerReference w:type="default" r:id="rId21"/>
      <w:footerReference w:type="default" r:id="rId22"/>
      <w:pgSz w:w="12240" w:h="15840" w:code="1"/>
      <w:pgMar w:top="1418" w:right="1134" w:bottom="1134"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AFD5EF" w14:textId="77777777" w:rsidR="00300682" w:rsidRDefault="00300682" w:rsidP="00E00323">
      <w:pPr>
        <w:spacing w:after="0" w:line="240" w:lineRule="auto"/>
      </w:pPr>
      <w:r>
        <w:separator/>
      </w:r>
    </w:p>
  </w:endnote>
  <w:endnote w:type="continuationSeparator" w:id="0">
    <w:p w14:paraId="054B56D9" w14:textId="77777777" w:rsidR="00300682" w:rsidRDefault="00300682"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46524B" w:rsidRPr="0046524B">
          <w:rPr>
            <w:noProof/>
            <w:lang w:val="es-ES"/>
          </w:rPr>
          <w:t>12</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AFF218" w14:textId="77777777" w:rsidR="00300682" w:rsidRDefault="00300682" w:rsidP="00E00323">
      <w:pPr>
        <w:spacing w:after="0" w:line="240" w:lineRule="auto"/>
      </w:pPr>
      <w:r>
        <w:separator/>
      </w:r>
    </w:p>
  </w:footnote>
  <w:footnote w:type="continuationSeparator" w:id="0">
    <w:p w14:paraId="6876F656" w14:textId="77777777" w:rsidR="00300682" w:rsidRDefault="00300682"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7965B" w14:textId="6AE69420" w:rsidR="006C12E6" w:rsidRPr="00DB30D5" w:rsidRDefault="00DB30D5" w:rsidP="006C12E6">
    <w:pPr>
      <w:pStyle w:val="Encabezado"/>
      <w:spacing w:after="0" w:line="240" w:lineRule="auto"/>
      <w:jc w:val="center"/>
      <w:rPr>
        <w:b/>
        <w:sz w:val="24"/>
      </w:rPr>
    </w:pPr>
    <w:r w:rsidRPr="00DB30D5">
      <w:rPr>
        <w:b/>
        <w:noProof/>
        <w:sz w:val="24"/>
        <w:lang w:eastAsia="es-MX"/>
      </w:rPr>
      <w:drawing>
        <wp:anchor distT="0" distB="0" distL="114300" distR="114300" simplePos="0" relativeHeight="251658240" behindDoc="1" locked="0" layoutInCell="1" allowOverlap="1" wp14:anchorId="2137466B" wp14:editId="35249997">
          <wp:simplePos x="0" y="0"/>
          <wp:positionH relativeFrom="column">
            <wp:posOffset>-265163</wp:posOffset>
          </wp:positionH>
          <wp:positionV relativeFrom="paragraph">
            <wp:posOffset>-103706</wp:posOffset>
          </wp:positionV>
          <wp:extent cx="664144" cy="673769"/>
          <wp:effectExtent l="0" t="0" r="3175" b="0"/>
          <wp:wrapNone/>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68365" cy="678051"/>
                  </a:xfrm>
                  <a:prstGeom prst="rect">
                    <a:avLst/>
                  </a:prstGeom>
                </pic:spPr>
              </pic:pic>
            </a:graphicData>
          </a:graphic>
          <wp14:sizeRelH relativeFrom="page">
            <wp14:pctWidth>0</wp14:pctWidth>
          </wp14:sizeRelH>
          <wp14:sizeRelV relativeFrom="page">
            <wp14:pctHeight>0</wp14:pctHeight>
          </wp14:sizeRelV>
        </wp:anchor>
      </w:drawing>
    </w:r>
    <w:r w:rsidR="006C12E6" w:rsidRPr="00DB30D5">
      <w:rPr>
        <w:b/>
        <w:sz w:val="24"/>
      </w:rPr>
      <w:t>ACADEMIA METROPOLITANA DE SEGURIDAD PÚBLICA DE LEÓN, GUANAJUATO</w:t>
    </w:r>
  </w:p>
  <w:p w14:paraId="55701905" w14:textId="355CC476" w:rsidR="006C12E6" w:rsidRPr="00DB30D5" w:rsidRDefault="006C12E6" w:rsidP="006C12E6">
    <w:pPr>
      <w:pStyle w:val="Encabezado"/>
      <w:spacing w:after="0" w:line="240" w:lineRule="auto"/>
      <w:jc w:val="center"/>
      <w:rPr>
        <w:b/>
        <w:sz w:val="24"/>
      </w:rPr>
    </w:pPr>
    <w:r w:rsidRPr="00DB30D5">
      <w:rPr>
        <w:b/>
        <w:sz w:val="24"/>
      </w:rPr>
      <w:t>CORRESPONDI</w:t>
    </w:r>
    <w:r w:rsidR="00DB30D5" w:rsidRPr="00DB30D5">
      <w:rPr>
        <w:b/>
        <w:sz w:val="24"/>
      </w:rPr>
      <w:t>E</w:t>
    </w:r>
    <w:r w:rsidRPr="00DB30D5">
      <w:rPr>
        <w:b/>
        <w:sz w:val="24"/>
      </w:rPr>
      <w:t>NTES AL 3</w:t>
    </w:r>
    <w:r w:rsidR="004127EC" w:rsidRPr="00DB30D5">
      <w:rPr>
        <w:b/>
        <w:sz w:val="24"/>
      </w:rPr>
      <w:t>1 DE DICIEMBRE</w:t>
    </w:r>
    <w:r w:rsidRPr="00DB30D5">
      <w:rPr>
        <w:b/>
        <w:sz w:val="24"/>
      </w:rPr>
      <w:t xml:space="preserve"> DE 2024</w:t>
    </w:r>
  </w:p>
  <w:p w14:paraId="651A4C4F" w14:textId="0A404B5B" w:rsidR="00A4610E" w:rsidRPr="006C12E6" w:rsidRDefault="00A4610E" w:rsidP="006C12E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00156"/>
    <w:multiLevelType w:val="hybridMultilevel"/>
    <w:tmpl w:val="D914637E"/>
    <w:lvl w:ilvl="0" w:tplc="65B2D86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5F4263"/>
    <w:multiLevelType w:val="hybridMultilevel"/>
    <w:tmpl w:val="B0D0BA12"/>
    <w:lvl w:ilvl="0" w:tplc="D3EE0FF2">
      <w:start w:val="7"/>
      <w:numFmt w:val="lowerLetter"/>
      <w:lvlText w:val="%1)"/>
      <w:lvlJc w:val="left"/>
      <w:pPr>
        <w:ind w:left="785" w:hanging="360"/>
      </w:pPr>
      <w:rPr>
        <w:rFonts w:hint="default"/>
        <w:b/>
        <w:bCs/>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nsid w:val="14053B82"/>
    <w:multiLevelType w:val="hybridMultilevel"/>
    <w:tmpl w:val="23B2BB96"/>
    <w:lvl w:ilvl="0" w:tplc="D18226F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B464F8"/>
    <w:multiLevelType w:val="hybridMultilevel"/>
    <w:tmpl w:val="1624A762"/>
    <w:lvl w:ilvl="0" w:tplc="ADD6841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4836536"/>
    <w:multiLevelType w:val="hybridMultilevel"/>
    <w:tmpl w:val="92847CE4"/>
    <w:lvl w:ilvl="0" w:tplc="3208DA6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80B4352"/>
    <w:multiLevelType w:val="hybridMultilevel"/>
    <w:tmpl w:val="ABC0667C"/>
    <w:lvl w:ilvl="0" w:tplc="3A30A6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EA62987"/>
    <w:multiLevelType w:val="hybridMultilevel"/>
    <w:tmpl w:val="141E133A"/>
    <w:lvl w:ilvl="0" w:tplc="70FE61C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6251838"/>
    <w:multiLevelType w:val="hybridMultilevel"/>
    <w:tmpl w:val="E76A6818"/>
    <w:lvl w:ilvl="0" w:tplc="BE38EAB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8E5165B"/>
    <w:multiLevelType w:val="hybridMultilevel"/>
    <w:tmpl w:val="54E2D7F6"/>
    <w:lvl w:ilvl="0" w:tplc="DB1A2E9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09A4CC4"/>
    <w:multiLevelType w:val="hybridMultilevel"/>
    <w:tmpl w:val="46C0B71E"/>
    <w:lvl w:ilvl="0" w:tplc="905A682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7492A98"/>
    <w:multiLevelType w:val="hybridMultilevel"/>
    <w:tmpl w:val="A1966CE8"/>
    <w:lvl w:ilvl="0" w:tplc="72660E3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16B5379"/>
    <w:multiLevelType w:val="hybridMultilevel"/>
    <w:tmpl w:val="913C4688"/>
    <w:lvl w:ilvl="0" w:tplc="8D9E78E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9"/>
  </w:num>
  <w:num w:numId="3">
    <w:abstractNumId w:val="4"/>
  </w:num>
  <w:num w:numId="4">
    <w:abstractNumId w:val="11"/>
  </w:num>
  <w:num w:numId="5">
    <w:abstractNumId w:val="0"/>
  </w:num>
  <w:num w:numId="6">
    <w:abstractNumId w:val="10"/>
  </w:num>
  <w:num w:numId="7">
    <w:abstractNumId w:val="3"/>
  </w:num>
  <w:num w:numId="8">
    <w:abstractNumId w:val="2"/>
  </w:num>
  <w:num w:numId="9">
    <w:abstractNumId w:val="5"/>
  </w:num>
  <w:num w:numId="10">
    <w:abstractNumId w:val="6"/>
  </w:num>
  <w:num w:numId="11">
    <w:abstractNumId w:val="12"/>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E76"/>
    <w:rsid w:val="000310EF"/>
    <w:rsid w:val="00040D4F"/>
    <w:rsid w:val="00084EAE"/>
    <w:rsid w:val="00091CE6"/>
    <w:rsid w:val="000B7810"/>
    <w:rsid w:val="000C2258"/>
    <w:rsid w:val="000C3365"/>
    <w:rsid w:val="00106EE9"/>
    <w:rsid w:val="0012405A"/>
    <w:rsid w:val="0012493A"/>
    <w:rsid w:val="00154BA3"/>
    <w:rsid w:val="001560D6"/>
    <w:rsid w:val="001973A2"/>
    <w:rsid w:val="001C34BC"/>
    <w:rsid w:val="001C710C"/>
    <w:rsid w:val="001C75F2"/>
    <w:rsid w:val="001D2063"/>
    <w:rsid w:val="001D43E9"/>
    <w:rsid w:val="00231FBE"/>
    <w:rsid w:val="00232175"/>
    <w:rsid w:val="0024740E"/>
    <w:rsid w:val="002722DD"/>
    <w:rsid w:val="00295B72"/>
    <w:rsid w:val="00300682"/>
    <w:rsid w:val="003453CA"/>
    <w:rsid w:val="00396D53"/>
    <w:rsid w:val="003B7528"/>
    <w:rsid w:val="003E6C64"/>
    <w:rsid w:val="00402C0F"/>
    <w:rsid w:val="004127EC"/>
    <w:rsid w:val="00415C4A"/>
    <w:rsid w:val="0043078C"/>
    <w:rsid w:val="00435A87"/>
    <w:rsid w:val="0046524B"/>
    <w:rsid w:val="004A1077"/>
    <w:rsid w:val="004A58C8"/>
    <w:rsid w:val="004F234D"/>
    <w:rsid w:val="004F58F7"/>
    <w:rsid w:val="004F6FAC"/>
    <w:rsid w:val="005053EE"/>
    <w:rsid w:val="00516100"/>
    <w:rsid w:val="00516A8F"/>
    <w:rsid w:val="00540261"/>
    <w:rsid w:val="0054701E"/>
    <w:rsid w:val="005B2B42"/>
    <w:rsid w:val="005B5531"/>
    <w:rsid w:val="005D3E43"/>
    <w:rsid w:val="005D586F"/>
    <w:rsid w:val="005E231E"/>
    <w:rsid w:val="005F2900"/>
    <w:rsid w:val="005F51CC"/>
    <w:rsid w:val="00632CA2"/>
    <w:rsid w:val="0064059E"/>
    <w:rsid w:val="00657009"/>
    <w:rsid w:val="00681C79"/>
    <w:rsid w:val="006B1ADF"/>
    <w:rsid w:val="006C12E6"/>
    <w:rsid w:val="006D5453"/>
    <w:rsid w:val="006F0687"/>
    <w:rsid w:val="006F77A8"/>
    <w:rsid w:val="007373C4"/>
    <w:rsid w:val="007610BC"/>
    <w:rsid w:val="00766ED5"/>
    <w:rsid w:val="007714AB"/>
    <w:rsid w:val="007D1E76"/>
    <w:rsid w:val="007D4484"/>
    <w:rsid w:val="007E38A2"/>
    <w:rsid w:val="007F699D"/>
    <w:rsid w:val="00806269"/>
    <w:rsid w:val="00853065"/>
    <w:rsid w:val="0086420E"/>
    <w:rsid w:val="0086459F"/>
    <w:rsid w:val="008C3BB8"/>
    <w:rsid w:val="008C64F0"/>
    <w:rsid w:val="008E076C"/>
    <w:rsid w:val="009156F8"/>
    <w:rsid w:val="0092765C"/>
    <w:rsid w:val="009667A5"/>
    <w:rsid w:val="00967DDA"/>
    <w:rsid w:val="009736CB"/>
    <w:rsid w:val="009E53D9"/>
    <w:rsid w:val="00A4610E"/>
    <w:rsid w:val="00A6346D"/>
    <w:rsid w:val="00A730E0"/>
    <w:rsid w:val="00AA2768"/>
    <w:rsid w:val="00AA41E5"/>
    <w:rsid w:val="00AB722B"/>
    <w:rsid w:val="00AE1F6A"/>
    <w:rsid w:val="00AE281A"/>
    <w:rsid w:val="00AF4375"/>
    <w:rsid w:val="00B05F30"/>
    <w:rsid w:val="00B073DE"/>
    <w:rsid w:val="00B145A7"/>
    <w:rsid w:val="00B6368B"/>
    <w:rsid w:val="00BA53FE"/>
    <w:rsid w:val="00BE02EB"/>
    <w:rsid w:val="00BF48A6"/>
    <w:rsid w:val="00C4250B"/>
    <w:rsid w:val="00C4625D"/>
    <w:rsid w:val="00C54C12"/>
    <w:rsid w:val="00C93C67"/>
    <w:rsid w:val="00C97E1E"/>
    <w:rsid w:val="00CA3C46"/>
    <w:rsid w:val="00CB41C4"/>
    <w:rsid w:val="00CF1316"/>
    <w:rsid w:val="00D00584"/>
    <w:rsid w:val="00D13C44"/>
    <w:rsid w:val="00D32331"/>
    <w:rsid w:val="00D40FC2"/>
    <w:rsid w:val="00D5018E"/>
    <w:rsid w:val="00D546B2"/>
    <w:rsid w:val="00D975B1"/>
    <w:rsid w:val="00DB30D5"/>
    <w:rsid w:val="00DD018C"/>
    <w:rsid w:val="00E00323"/>
    <w:rsid w:val="00E11758"/>
    <w:rsid w:val="00E74967"/>
    <w:rsid w:val="00E7559F"/>
    <w:rsid w:val="00E85520"/>
    <w:rsid w:val="00E9132F"/>
    <w:rsid w:val="00EA37F5"/>
    <w:rsid w:val="00EA7915"/>
    <w:rsid w:val="00ED1158"/>
    <w:rsid w:val="00ED7AA0"/>
    <w:rsid w:val="00F067C8"/>
    <w:rsid w:val="00F43AC5"/>
    <w:rsid w:val="00F46719"/>
    <w:rsid w:val="00F54F6F"/>
    <w:rsid w:val="00F6102D"/>
    <w:rsid w:val="00F65A92"/>
    <w:rsid w:val="00F6759B"/>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829182">
      <w:bodyDiv w:val="1"/>
      <w:marLeft w:val="0"/>
      <w:marRight w:val="0"/>
      <w:marTop w:val="0"/>
      <w:marBottom w:val="0"/>
      <w:divBdr>
        <w:top w:val="none" w:sz="0" w:space="0" w:color="auto"/>
        <w:left w:val="none" w:sz="0" w:space="0" w:color="auto"/>
        <w:bottom w:val="none" w:sz="0" w:space="0" w:color="auto"/>
        <w:right w:val="none" w:sz="0" w:space="0" w:color="auto"/>
      </w:divBdr>
    </w:div>
    <w:div w:id="199552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file:///C:/Users/acorona/lquiroz/AppData/Local/Microsoft/Windows/Temporary%20Internet%20Files/Content.Outlook/HBGSO9P3/MODELO%20CTA%202013.pptx" TargetMode="Externa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4.xml><?xml version="1.0" encoding="utf-8"?>
<ds:datastoreItem xmlns:ds="http://schemas.openxmlformats.org/officeDocument/2006/customXml" ds:itemID="{E6117EF1-1BA4-453B-94B8-00F24764D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14</Pages>
  <Words>2844</Words>
  <Characters>15644</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18452</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PROFESIONAL-FISCAL</cp:lastModifiedBy>
  <cp:revision>4</cp:revision>
  <cp:lastPrinted>2025-01-21T18:52:00Z</cp:lastPrinted>
  <dcterms:created xsi:type="dcterms:W3CDTF">2025-01-19T18:25:00Z</dcterms:created>
  <dcterms:modified xsi:type="dcterms:W3CDTF">2025-02-17T15:44:00Z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